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3972B" w14:textId="674B1637" w:rsidR="00A27829" w:rsidRPr="00087DFA" w:rsidRDefault="00885678" w:rsidP="00A27829">
      <w:pPr>
        <w:pStyle w:val="Head"/>
        <w:rPr>
          <w:lang w:val="en-US"/>
        </w:rPr>
      </w:pPr>
      <w:r w:rsidRPr="00F615AC">
        <w:rPr>
          <w:lang w:val="es-ES"/>
        </w:rPr>
        <w:t>Wirtgen Group se presenta con un estreno mundial en World of Concrete 2025</w:t>
      </w:r>
    </w:p>
    <w:p w14:paraId="7D5742C8" w14:textId="18A8E9E0" w:rsidR="00B67B0D" w:rsidRPr="00087DFA" w:rsidRDefault="00567D98" w:rsidP="00966974">
      <w:pPr>
        <w:pStyle w:val="Subhead"/>
        <w:rPr>
          <w:bCs/>
          <w:lang w:val="en-US"/>
        </w:rPr>
      </w:pPr>
      <w:r w:rsidRPr="00087DFA">
        <w:rPr>
          <w:bCs/>
          <w:iCs w:val="0"/>
          <w:lang w:val="es-ES"/>
        </w:rPr>
        <w:t>Protagonista en la feria, la extendedora de encofrado deslizante SP 33</w:t>
      </w:r>
    </w:p>
    <w:p w14:paraId="6C35E67E" w14:textId="119E84B3" w:rsidR="00B67B0D" w:rsidRPr="00087DFA" w:rsidRDefault="00B67B0D" w:rsidP="00D747DD">
      <w:pPr>
        <w:jc w:val="both"/>
        <w:rPr>
          <w:rFonts w:eastAsiaTheme="minorHAnsi" w:cstheme="minorBidi"/>
          <w:b/>
          <w:sz w:val="22"/>
          <w:szCs w:val="22"/>
          <w:lang w:val="en-US"/>
        </w:rPr>
      </w:pPr>
      <w:r>
        <w:rPr>
          <w:rFonts w:eastAsiaTheme="minorHAnsi" w:cstheme="minorBidi"/>
          <w:b/>
          <w:bCs/>
          <w:sz w:val="22"/>
          <w:szCs w:val="22"/>
          <w:lang w:val="es-ES"/>
        </w:rPr>
        <w:t xml:space="preserve">Las soluciones innovadoras y orientadas al mercado para el extendido de hormigón preciso y rentable serán el centro de atención en el estand conjunto de Wirtgen Group y John Deere del 21 al 23 de enero de 2025 en Las Vegas </w:t>
      </w:r>
      <w:r>
        <w:rPr>
          <w:rFonts w:eastAsiaTheme="minorHAnsi" w:cstheme="minorBidi"/>
          <w:b/>
          <w:bCs/>
          <w:sz w:val="22"/>
          <w:szCs w:val="24"/>
          <w:lang w:val="es-ES"/>
        </w:rPr>
        <w:t>(Central Hall C5327).</w:t>
      </w:r>
    </w:p>
    <w:p w14:paraId="1314F9B9" w14:textId="04387E96" w:rsidR="00966974" w:rsidRPr="00087DFA" w:rsidRDefault="00966974" w:rsidP="00D747DD">
      <w:pPr>
        <w:jc w:val="both"/>
        <w:rPr>
          <w:rFonts w:eastAsiaTheme="minorHAnsi" w:cstheme="minorBidi"/>
          <w:bCs/>
          <w:sz w:val="22"/>
          <w:szCs w:val="24"/>
          <w:lang w:val="en-US"/>
        </w:rPr>
      </w:pPr>
    </w:p>
    <w:p w14:paraId="065CEE94" w14:textId="13FCD454" w:rsidR="00A919FF" w:rsidRPr="00087DFA" w:rsidRDefault="00901A75" w:rsidP="00B67B0D">
      <w:pPr>
        <w:rPr>
          <w:rFonts w:eastAsiaTheme="minorHAnsi" w:cstheme="minorBidi"/>
          <w:b/>
          <w:sz w:val="22"/>
          <w:szCs w:val="24"/>
          <w:lang w:val="en-US"/>
        </w:rPr>
      </w:pPr>
      <w:r>
        <w:rPr>
          <w:rFonts w:eastAsiaTheme="minorHAnsi" w:cstheme="minorBidi"/>
          <w:b/>
          <w:bCs/>
          <w:sz w:val="22"/>
          <w:szCs w:val="24"/>
          <w:lang w:val="es-ES"/>
        </w:rPr>
        <w:t xml:space="preserve">Estreno mundial: la SP 33, presentada en versión de encofrado lateral y </w:t>
      </w:r>
      <w:r w:rsidRPr="00F615AC">
        <w:rPr>
          <w:rFonts w:eastAsiaTheme="minorHAnsi" w:cstheme="minorBidi"/>
          <w:b/>
          <w:bCs/>
          <w:sz w:val="22"/>
          <w:szCs w:val="24"/>
          <w:lang w:val="es-ES"/>
        </w:rPr>
        <w:t>Cross</w:t>
      </w:r>
      <w:r w:rsidR="00F615AC" w:rsidRPr="00F615AC">
        <w:rPr>
          <w:rFonts w:eastAsiaTheme="minorHAnsi" w:cstheme="minorBidi"/>
          <w:b/>
          <w:bCs/>
          <w:sz w:val="22"/>
          <w:szCs w:val="24"/>
          <w:lang w:val="es-ES"/>
        </w:rPr>
        <w:t>p</w:t>
      </w:r>
      <w:r w:rsidRPr="00F615AC">
        <w:rPr>
          <w:rFonts w:eastAsiaTheme="minorHAnsi" w:cstheme="minorBidi"/>
          <w:b/>
          <w:bCs/>
          <w:sz w:val="22"/>
          <w:szCs w:val="24"/>
          <w:lang w:val="es-ES"/>
        </w:rPr>
        <w:t>ave</w:t>
      </w:r>
    </w:p>
    <w:p w14:paraId="54838062" w14:textId="2A6C6CF8" w:rsidR="00FD203A" w:rsidRPr="00087DFA" w:rsidRDefault="00FD203A" w:rsidP="00702CCA">
      <w:pPr>
        <w:jc w:val="both"/>
        <w:rPr>
          <w:rFonts w:eastAsiaTheme="minorHAnsi" w:cstheme="minorBidi"/>
          <w:bCs/>
          <w:sz w:val="22"/>
          <w:szCs w:val="22"/>
          <w:lang w:val="en-US"/>
        </w:rPr>
      </w:pPr>
      <w:r>
        <w:rPr>
          <w:rFonts w:eastAsiaTheme="minorHAnsi" w:cstheme="minorBidi"/>
          <w:sz w:val="22"/>
          <w:szCs w:val="22"/>
          <w:lang w:val="es-ES"/>
        </w:rPr>
        <w:t>Versátil, ágil y eficiente: así se presenta la extendedora de encofrado deslizante compacta SP 33. Con su estructura de máquina totalmente modular, la extendedora de hormigón extiende perfiles de hormigón monolíticos, por ejemplo, perfiles laterales de bordillos, perfiles rectangulares, muros protectores de hormigón de hasta</w:t>
      </w:r>
      <w:r w:rsidR="00087DFA">
        <w:rPr>
          <w:rFonts w:eastAsiaTheme="minorHAnsi" w:cstheme="minorBidi"/>
          <w:sz w:val="22"/>
          <w:szCs w:val="22"/>
          <w:lang w:val="es-ES"/>
        </w:rPr>
        <w:t xml:space="preserve"> 52 in (</w:t>
      </w:r>
      <w:r>
        <w:rPr>
          <w:rFonts w:eastAsiaTheme="minorHAnsi" w:cstheme="minorBidi"/>
          <w:sz w:val="22"/>
          <w:szCs w:val="22"/>
          <w:lang w:val="es-ES"/>
        </w:rPr>
        <w:t>1,3 m</w:t>
      </w:r>
      <w:r w:rsidR="00087DFA">
        <w:rPr>
          <w:rFonts w:eastAsiaTheme="minorHAnsi" w:cstheme="minorBidi"/>
          <w:sz w:val="22"/>
          <w:szCs w:val="22"/>
          <w:lang w:val="es-ES"/>
        </w:rPr>
        <w:t>)</w:t>
      </w:r>
      <w:r>
        <w:rPr>
          <w:rFonts w:eastAsiaTheme="minorHAnsi" w:cstheme="minorBidi"/>
          <w:sz w:val="22"/>
          <w:szCs w:val="22"/>
          <w:lang w:val="es-ES"/>
        </w:rPr>
        <w:t xml:space="preserve"> de altura y perfiles de canales y canaletas. Wirtgen presenta la SP 33 en dos </w:t>
      </w:r>
      <w:r w:rsidR="005176C2" w:rsidRPr="007A5830">
        <w:rPr>
          <w:rFonts w:eastAsiaTheme="minorHAnsi" w:cstheme="minorBidi"/>
          <w:sz w:val="22"/>
          <w:szCs w:val="22"/>
          <w:lang w:val="es-ES"/>
        </w:rPr>
        <w:t>configuraciones</w:t>
      </w:r>
      <w:r>
        <w:rPr>
          <w:rFonts w:eastAsiaTheme="minorHAnsi" w:cstheme="minorBidi"/>
          <w:sz w:val="22"/>
          <w:szCs w:val="22"/>
          <w:lang w:val="es-ES"/>
        </w:rPr>
        <w:t xml:space="preserve">: con el método de encofrado lateral se pueden implementar superficies de hormigón de hasta </w:t>
      </w:r>
      <w:r w:rsidR="00087DFA">
        <w:rPr>
          <w:rFonts w:eastAsiaTheme="minorHAnsi" w:cstheme="minorBidi"/>
          <w:sz w:val="22"/>
          <w:szCs w:val="22"/>
          <w:lang w:val="es-ES"/>
        </w:rPr>
        <w:t>7 ft (</w:t>
      </w:r>
      <w:r>
        <w:rPr>
          <w:rFonts w:eastAsiaTheme="minorHAnsi" w:cstheme="minorBidi"/>
          <w:sz w:val="22"/>
          <w:szCs w:val="22"/>
          <w:lang w:val="es-ES"/>
        </w:rPr>
        <w:t>2,2 m</w:t>
      </w:r>
      <w:r w:rsidR="00087DFA">
        <w:rPr>
          <w:rFonts w:eastAsiaTheme="minorHAnsi" w:cstheme="minorBidi"/>
          <w:sz w:val="22"/>
          <w:szCs w:val="22"/>
          <w:lang w:val="es-ES"/>
        </w:rPr>
        <w:t>)</w:t>
      </w:r>
      <w:r>
        <w:rPr>
          <w:rFonts w:eastAsiaTheme="minorHAnsi" w:cstheme="minorBidi"/>
          <w:sz w:val="22"/>
          <w:szCs w:val="22"/>
          <w:lang w:val="es-ES"/>
        </w:rPr>
        <w:t xml:space="preserve"> de anchura de extendido sin problemas, también en combinación con un Trimmer de hasta </w:t>
      </w:r>
      <w:r w:rsidR="00087DFA">
        <w:rPr>
          <w:rFonts w:eastAsiaTheme="minorHAnsi" w:cstheme="minorBidi"/>
          <w:sz w:val="22"/>
          <w:szCs w:val="22"/>
          <w:lang w:val="es-ES"/>
        </w:rPr>
        <w:t>8 ft (</w:t>
      </w:r>
      <w:r>
        <w:rPr>
          <w:rFonts w:eastAsiaTheme="minorHAnsi" w:cstheme="minorBidi"/>
          <w:sz w:val="22"/>
          <w:szCs w:val="22"/>
          <w:lang w:val="es-ES"/>
        </w:rPr>
        <w:t>2,4 m</w:t>
      </w:r>
      <w:r w:rsidR="00087DFA">
        <w:rPr>
          <w:rFonts w:eastAsiaTheme="minorHAnsi" w:cstheme="minorBidi"/>
          <w:sz w:val="22"/>
          <w:szCs w:val="22"/>
          <w:lang w:val="es-ES"/>
        </w:rPr>
        <w:t>)</w:t>
      </w:r>
      <w:r>
        <w:rPr>
          <w:rFonts w:eastAsiaTheme="minorHAnsi" w:cstheme="minorBidi"/>
          <w:sz w:val="22"/>
          <w:szCs w:val="22"/>
          <w:lang w:val="es-ES"/>
        </w:rPr>
        <w:t xml:space="preserve"> de anchura. La variante </w:t>
      </w:r>
      <w:r w:rsidRPr="00F615AC">
        <w:rPr>
          <w:rFonts w:eastAsiaTheme="minorHAnsi" w:cstheme="minorBidi"/>
          <w:sz w:val="22"/>
          <w:szCs w:val="22"/>
          <w:lang w:val="es-ES"/>
        </w:rPr>
        <w:t>Cross</w:t>
      </w:r>
      <w:r w:rsidR="00F615AC" w:rsidRPr="00F615AC">
        <w:rPr>
          <w:rFonts w:eastAsiaTheme="minorHAnsi" w:cstheme="minorBidi"/>
          <w:sz w:val="22"/>
          <w:szCs w:val="22"/>
          <w:lang w:val="es-ES"/>
        </w:rPr>
        <w:t>p</w:t>
      </w:r>
      <w:r w:rsidRPr="00F615AC">
        <w:rPr>
          <w:rFonts w:eastAsiaTheme="minorHAnsi" w:cstheme="minorBidi"/>
          <w:sz w:val="22"/>
          <w:szCs w:val="22"/>
          <w:lang w:val="es-ES"/>
        </w:rPr>
        <w:t>ave</w:t>
      </w:r>
      <w:r>
        <w:rPr>
          <w:rFonts w:eastAsiaTheme="minorHAnsi" w:cstheme="minorBidi"/>
          <w:sz w:val="22"/>
          <w:szCs w:val="22"/>
          <w:lang w:val="es-ES"/>
        </w:rPr>
        <w:t xml:space="preserve"> procesa en marcha transversal superficies de hasta</w:t>
      </w:r>
      <w:r w:rsidR="00087DFA">
        <w:rPr>
          <w:rFonts w:eastAsiaTheme="minorHAnsi" w:cstheme="minorBidi"/>
          <w:sz w:val="22"/>
          <w:szCs w:val="22"/>
          <w:lang w:val="es-ES"/>
        </w:rPr>
        <w:t xml:space="preserve"> 10 ft (</w:t>
      </w:r>
      <w:r>
        <w:rPr>
          <w:rFonts w:eastAsiaTheme="minorHAnsi" w:cstheme="minorBidi"/>
          <w:sz w:val="22"/>
          <w:szCs w:val="22"/>
          <w:lang w:val="es-ES"/>
        </w:rPr>
        <w:t>3,0 m</w:t>
      </w:r>
      <w:r w:rsidR="00087DFA">
        <w:rPr>
          <w:rFonts w:eastAsiaTheme="minorHAnsi" w:cstheme="minorBidi"/>
          <w:sz w:val="22"/>
          <w:szCs w:val="22"/>
          <w:lang w:val="es-ES"/>
        </w:rPr>
        <w:t>)</w:t>
      </w:r>
      <w:r>
        <w:rPr>
          <w:rFonts w:eastAsiaTheme="minorHAnsi" w:cstheme="minorBidi"/>
          <w:sz w:val="22"/>
          <w:szCs w:val="22"/>
          <w:lang w:val="es-ES"/>
        </w:rPr>
        <w:t xml:space="preserve"> de anchura de extendido. Ambas soluciones se pueden manejar con el innovador concepto de mando con pantalla gráfica controlada en función de los acontecimientos. El modo ECO detecta cada situación de trabajo sin intervención del operador y adapta la potencia del motor automáticamente y en función de la demanda para garantizar un grado de eficacia óptimo del motor, un consumo de diésel ahorrativo y unas emisiones acústicas bajas.</w:t>
      </w:r>
    </w:p>
    <w:p w14:paraId="11C0509F" w14:textId="77777777" w:rsidR="00901A75" w:rsidRPr="00087DFA" w:rsidRDefault="00901A75" w:rsidP="00901A75">
      <w:pPr>
        <w:tabs>
          <w:tab w:val="num" w:pos="1440"/>
        </w:tabs>
        <w:jc w:val="both"/>
        <w:rPr>
          <w:rFonts w:eastAsiaTheme="minorHAnsi" w:cstheme="minorBidi"/>
          <w:bCs/>
          <w:sz w:val="22"/>
          <w:szCs w:val="22"/>
          <w:lang w:val="en-US"/>
        </w:rPr>
      </w:pPr>
    </w:p>
    <w:p w14:paraId="17E6E373" w14:textId="3E412B55" w:rsidR="00966974" w:rsidRPr="00087DFA" w:rsidRDefault="00A919FF" w:rsidP="00702CCA">
      <w:pPr>
        <w:tabs>
          <w:tab w:val="num" w:pos="1440"/>
        </w:tabs>
        <w:jc w:val="both"/>
        <w:rPr>
          <w:rFonts w:eastAsia="Times New Roman"/>
          <w:sz w:val="22"/>
          <w:szCs w:val="22"/>
          <w:lang w:val="en-US"/>
        </w:rPr>
      </w:pPr>
      <w:r>
        <w:rPr>
          <w:rFonts w:eastAsiaTheme="minorHAnsi" w:cstheme="minorBidi"/>
          <w:sz w:val="22"/>
          <w:szCs w:val="22"/>
          <w:lang w:val="es-ES"/>
        </w:rPr>
        <w:t xml:space="preserve">Por otra parte, el operador recibe la asistencia adicional del sistema de control </w:t>
      </w:r>
      <w:bookmarkStart w:id="0" w:name="_Hlk183080498"/>
      <w:r>
        <w:rPr>
          <w:rFonts w:eastAsiaTheme="minorHAnsi" w:cstheme="minorBidi"/>
          <w:sz w:val="22"/>
          <w:szCs w:val="22"/>
          <w:lang w:val="es-ES"/>
        </w:rPr>
        <w:t>AutoPilot 2.0.</w:t>
      </w:r>
      <w:bookmarkEnd w:id="0"/>
      <w:r>
        <w:rPr>
          <w:rFonts w:eastAsiaTheme="minorHAnsi" w:cstheme="minorBidi"/>
          <w:sz w:val="22"/>
          <w:szCs w:val="22"/>
          <w:lang w:val="es-ES"/>
        </w:rPr>
        <w:t xml:space="preserve"> Dos unidades de oruga con brazos giratorios paralelogramos delanteros y una unidad de oruga móvil trasera permiten extender al ras hasta el borde y disfrutar de la máxima versatilidad. Esto les permite a los usuarios superar con éxito obras que requieren un gran nivel de maniobrabilidad y radios estrechos.</w:t>
      </w:r>
    </w:p>
    <w:p w14:paraId="0FB08234" w14:textId="77777777" w:rsidR="00966974" w:rsidRPr="00087DFA" w:rsidRDefault="00966974" w:rsidP="00966974">
      <w:pPr>
        <w:rPr>
          <w:rFonts w:eastAsia="Times New Roman"/>
          <w:sz w:val="22"/>
          <w:szCs w:val="22"/>
          <w:lang w:val="en-US"/>
        </w:rPr>
      </w:pPr>
    </w:p>
    <w:p w14:paraId="5BAEF175" w14:textId="5867A476" w:rsidR="00092197" w:rsidRPr="00087DFA" w:rsidRDefault="000674F7" w:rsidP="00092197">
      <w:pPr>
        <w:rPr>
          <w:rFonts w:eastAsiaTheme="minorHAnsi" w:cstheme="minorBidi"/>
          <w:b/>
          <w:sz w:val="22"/>
          <w:szCs w:val="24"/>
          <w:lang w:val="en-US"/>
        </w:rPr>
      </w:pPr>
      <w:r>
        <w:rPr>
          <w:rFonts w:eastAsiaTheme="minorHAnsi" w:cstheme="minorBidi"/>
          <w:b/>
          <w:bCs/>
          <w:sz w:val="22"/>
          <w:szCs w:val="24"/>
          <w:lang w:val="es-ES"/>
        </w:rPr>
        <w:t xml:space="preserve">Production System: WPS 102i, SP </w:t>
      </w:r>
      <w:r w:rsidR="005176C2">
        <w:rPr>
          <w:rFonts w:eastAsiaTheme="minorHAnsi" w:cstheme="minorBidi"/>
          <w:b/>
          <w:bCs/>
          <w:sz w:val="22"/>
          <w:szCs w:val="24"/>
          <w:lang w:val="es-ES"/>
        </w:rPr>
        <w:t>12</w:t>
      </w:r>
      <w:r w:rsidRPr="00087DFA">
        <w:rPr>
          <w:rFonts w:eastAsiaTheme="minorHAnsi" w:cstheme="minorBidi"/>
          <w:b/>
          <w:bCs/>
          <w:sz w:val="22"/>
          <w:szCs w:val="24"/>
          <w:lang w:val="es-ES"/>
        </w:rPr>
        <w:t>4i y TCM 180i</w:t>
      </w:r>
    </w:p>
    <w:p w14:paraId="5634622E" w14:textId="1BAD6686" w:rsidR="005610A0" w:rsidRPr="00087DFA" w:rsidRDefault="000674F7" w:rsidP="009870FA">
      <w:pPr>
        <w:jc w:val="both"/>
        <w:rPr>
          <w:rFonts w:eastAsia="Times New Roman"/>
          <w:sz w:val="22"/>
          <w:szCs w:val="22"/>
          <w:lang w:val="en-US"/>
        </w:rPr>
      </w:pPr>
      <w:r>
        <w:rPr>
          <w:rFonts w:eastAsia="Times New Roman"/>
          <w:sz w:val="22"/>
          <w:szCs w:val="22"/>
          <w:lang w:val="es-ES"/>
        </w:rPr>
        <w:t xml:space="preserve">Además, con sus trenes de extendido de hormigón, Wirtgen ofrece una tecnología de máquina armonizada y variantes de equipamiento muy prácticas. Dichas variantes ayudan a los usuarios a cumplir los requisitos de calidad, </w:t>
      </w:r>
      <w:bookmarkStart w:id="1" w:name="_Hlk183168202"/>
      <w:r>
        <w:rPr>
          <w:rFonts w:eastAsia="Times New Roman"/>
          <w:sz w:val="22"/>
          <w:szCs w:val="22"/>
          <w:lang w:val="es-ES"/>
        </w:rPr>
        <w:t xml:space="preserve">especialmente </w:t>
      </w:r>
      <w:bookmarkEnd w:id="1"/>
      <w:r>
        <w:rPr>
          <w:rFonts w:eastAsia="Times New Roman"/>
          <w:sz w:val="22"/>
          <w:szCs w:val="22"/>
          <w:lang w:val="es-ES"/>
        </w:rPr>
        <w:t xml:space="preserve">en lo referente a un alto nivel de regularidad superficial. En Las Vegas se expondrá el Production System, compuesto del alimentador lateral WPS 102i, la extendedora de encofrado deslizante entre orugas SP </w:t>
      </w:r>
      <w:r w:rsidR="005176C2">
        <w:rPr>
          <w:rFonts w:eastAsia="Times New Roman"/>
          <w:sz w:val="22"/>
          <w:szCs w:val="22"/>
          <w:lang w:val="es-ES"/>
        </w:rPr>
        <w:t>12</w:t>
      </w:r>
      <w:r>
        <w:rPr>
          <w:rFonts w:eastAsia="Times New Roman"/>
          <w:sz w:val="22"/>
          <w:szCs w:val="22"/>
          <w:lang w:val="es-ES"/>
        </w:rPr>
        <w:t>4i y la unidad de texturizado y curado TCM 180i.</w:t>
      </w:r>
    </w:p>
    <w:p w14:paraId="6967BA27" w14:textId="4B5D6BDE" w:rsidR="005610A0" w:rsidRPr="00087DFA" w:rsidRDefault="005610A0" w:rsidP="009870FA">
      <w:pPr>
        <w:jc w:val="both"/>
        <w:rPr>
          <w:rFonts w:eastAsia="Times New Roman"/>
          <w:sz w:val="20"/>
          <w:szCs w:val="20"/>
          <w:lang w:val="en-US"/>
        </w:rPr>
      </w:pPr>
    </w:p>
    <w:p w14:paraId="705974FA" w14:textId="35CC7BA0" w:rsidR="00746A63" w:rsidRPr="00087DFA" w:rsidRDefault="00027724" w:rsidP="009870FA">
      <w:pPr>
        <w:jc w:val="both"/>
        <w:rPr>
          <w:rFonts w:eastAsia="Times New Roman"/>
          <w:sz w:val="22"/>
          <w:szCs w:val="22"/>
          <w:lang w:val="en-US"/>
        </w:rPr>
      </w:pPr>
      <w:r>
        <w:rPr>
          <w:b/>
          <w:bCs/>
          <w:sz w:val="22"/>
          <w:szCs w:val="24"/>
          <w:lang w:val="es-ES"/>
        </w:rPr>
        <w:t xml:space="preserve">El extendido sin cable guía con AutoPilot 2.0 garantiza una alta eficiencia del proceso </w:t>
      </w:r>
      <w:r>
        <w:rPr>
          <w:sz w:val="22"/>
          <w:szCs w:val="22"/>
          <w:lang w:val="es-ES"/>
        </w:rPr>
        <w:t xml:space="preserve">Por regla general, para el extendido de hormigón se palpa un cable guía a modo de control. De forma alternativa, Wirtgen ofrece su acreditado sistema de control AutoPilot 2.0, que está disponible para todas las extendedoras de encofrado lateral y para los alimentadores laterales. El cable guía se suprime por completo, lo que equivale a un considerable ahorro de tiempo y a una mayor seguridad para el personal que se </w:t>
      </w:r>
      <w:r>
        <w:rPr>
          <w:sz w:val="22"/>
          <w:szCs w:val="22"/>
          <w:lang w:val="es-ES"/>
        </w:rPr>
        <w:lastRenderedPageBreak/>
        <w:t xml:space="preserve">encarga del extendido. En este sentido, el sistema ajusta tanto la regulación de la altura como la dirección de la máquina. Se utiliza como referencia una señal GNSS y, dependiendo de la configuración, distintos sensores locales, por ejemplo, un sensor por ultrasonido en la máquina. Esto permite producir radios estrechos y geometrías complejas de forma rápida y precisa. </w:t>
      </w:r>
    </w:p>
    <w:p w14:paraId="67E4777F" w14:textId="77777777" w:rsidR="00856C53" w:rsidRPr="00087DFA" w:rsidRDefault="00856C53" w:rsidP="00856C53">
      <w:pPr>
        <w:pStyle w:val="Teaser"/>
        <w:spacing w:after="0"/>
        <w:rPr>
          <w:lang w:val="en-US"/>
        </w:rPr>
      </w:pPr>
    </w:p>
    <w:p w14:paraId="62BC7C5A" w14:textId="65F0C20D" w:rsidR="00856C53" w:rsidRPr="00087DFA" w:rsidRDefault="008D6B0A" w:rsidP="00856C53">
      <w:pPr>
        <w:pStyle w:val="Teaser"/>
        <w:spacing w:after="0"/>
        <w:rPr>
          <w:lang w:val="en-US"/>
        </w:rPr>
      </w:pPr>
      <w:r>
        <w:rPr>
          <w:bCs/>
          <w:lang w:val="es-ES"/>
        </w:rPr>
        <w:t xml:space="preserve">Wirtgen Group y John Deere, expertos en productos y aplicaciones </w:t>
      </w:r>
      <w:r w:rsidRPr="0015066C">
        <w:rPr>
          <w:bCs/>
          <w:lang w:val="es-ES"/>
        </w:rPr>
        <w:t>in situ</w:t>
      </w:r>
    </w:p>
    <w:p w14:paraId="62557CA1" w14:textId="61B8BC4C" w:rsidR="00337387" w:rsidRPr="00087DFA" w:rsidRDefault="00856C53" w:rsidP="009130FF">
      <w:pPr>
        <w:jc w:val="both"/>
        <w:rPr>
          <w:rFonts w:eastAsiaTheme="minorHAnsi" w:cstheme="minorBidi"/>
          <w:sz w:val="22"/>
          <w:szCs w:val="24"/>
          <w:lang w:val="es-ES"/>
        </w:rPr>
      </w:pPr>
      <w:r>
        <w:rPr>
          <w:rFonts w:eastAsiaTheme="minorHAnsi" w:cstheme="minorBidi"/>
          <w:sz w:val="22"/>
          <w:szCs w:val="24"/>
          <w:lang w:val="es-ES"/>
        </w:rPr>
        <w:t>Además, los visitantes especializados tendrán ocasión de informarse a fondo en el estand C5327 del Central Hall sobre las modernas soluciones de Wirtgen Group y John Deere a través de un diálogo directo con los especialistas. Por su parte, John Deere también incluye, entre otras máquinas de exposición, la excavadora 85 P-Tier, la cargadora compacta 334 P-Tier equipada con una fresa incorporada y la cargadora sobre orugas compacta 335 P-Tier.</w:t>
      </w:r>
    </w:p>
    <w:p w14:paraId="3EDC8AB4" w14:textId="77777777" w:rsidR="009130FF" w:rsidRPr="00087DFA" w:rsidRDefault="009130FF" w:rsidP="009130FF">
      <w:pPr>
        <w:jc w:val="both"/>
        <w:rPr>
          <w:rFonts w:eastAsiaTheme="minorHAnsi" w:cstheme="minorBidi"/>
          <w:b/>
          <w:sz w:val="22"/>
          <w:szCs w:val="24"/>
          <w:lang w:val="es-ES"/>
        </w:rPr>
      </w:pPr>
    </w:p>
    <w:p w14:paraId="31412CCB" w14:textId="0C3B6062" w:rsidR="00E15EBE" w:rsidRPr="00087DFA" w:rsidRDefault="00E15EBE" w:rsidP="00E15EBE">
      <w:pPr>
        <w:pStyle w:val="Fotos"/>
        <w:rPr>
          <w:lang w:val="en-US"/>
        </w:rPr>
      </w:pPr>
      <w:r>
        <w:rPr>
          <w:bCs/>
          <w:lang w:val="es-ES"/>
        </w:rPr>
        <w:t xml:space="preserve">Fotos: </w:t>
      </w:r>
    </w:p>
    <w:p w14:paraId="75CCD6E9" w14:textId="18A9DE50" w:rsidR="00A5608A" w:rsidRPr="00087DFA" w:rsidRDefault="004A167A" w:rsidP="00A5608A">
      <w:pPr>
        <w:pStyle w:val="BUbold"/>
        <w:rPr>
          <w:lang w:val="en-US"/>
        </w:rPr>
      </w:pPr>
      <w:r>
        <w:rPr>
          <w:b w:val="0"/>
          <w:noProof/>
          <w:lang w:val="es-ES"/>
        </w:rPr>
        <w:drawing>
          <wp:inline distT="0" distB="0" distL="0" distR="0" wp14:anchorId="6CC88BB7" wp14:editId="5BB12F40">
            <wp:extent cx="2207491" cy="1655619"/>
            <wp:effectExtent l="0" t="0" r="2540"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print">
                      <a:extLst>
                        <a:ext uri="{28A0092B-C50C-407E-A947-70E740481C1C}">
                          <a14:useLocalDpi xmlns:a14="http://schemas.microsoft.com/office/drawing/2010/main"/>
                        </a:ext>
                      </a:extLst>
                    </a:blip>
                    <a:stretch>
                      <a:fillRect/>
                    </a:stretch>
                  </pic:blipFill>
                  <pic:spPr>
                    <a:xfrm>
                      <a:off x="0" y="0"/>
                      <a:ext cx="2226478" cy="1669859"/>
                    </a:xfrm>
                    <a:prstGeom prst="rect">
                      <a:avLst/>
                    </a:prstGeom>
                  </pic:spPr>
                </pic:pic>
              </a:graphicData>
            </a:graphic>
          </wp:inline>
        </w:drawing>
      </w:r>
      <w:r>
        <w:rPr>
          <w:b w:val="0"/>
          <w:lang w:val="es-ES"/>
        </w:rPr>
        <w:br/>
      </w:r>
      <w:r>
        <w:rPr>
          <w:bCs/>
          <w:lang w:val="es-ES"/>
        </w:rPr>
        <w:t>W_pic_SP33-Offset_1024_00051</w:t>
      </w:r>
    </w:p>
    <w:p w14:paraId="5CED4806" w14:textId="112EFFD3" w:rsidR="00A5608A" w:rsidRPr="00087DFA" w:rsidRDefault="00C45164" w:rsidP="00380578">
      <w:pPr>
        <w:pStyle w:val="BUnormal"/>
        <w:rPr>
          <w:lang w:val="en-US"/>
        </w:rPr>
      </w:pPr>
      <w:r w:rsidRPr="00AB0C39">
        <w:rPr>
          <w:lang w:val="es-ES"/>
        </w:rPr>
        <w:t xml:space="preserve">Estreno mundial: </w:t>
      </w:r>
      <w:r w:rsidR="00AB0C39" w:rsidRPr="00AB0C39">
        <w:rPr>
          <w:lang w:val="es-ES"/>
        </w:rPr>
        <w:t>L</w:t>
      </w:r>
      <w:r w:rsidRPr="00AB0C39">
        <w:rPr>
          <w:lang w:val="es-ES"/>
        </w:rPr>
        <w:t xml:space="preserve">a nueva extendedora de encofrado deslizante SP 33 de Wirtgen procesa </w:t>
      </w:r>
      <w:r w:rsidR="00AB0C39" w:rsidRPr="00AB0C39">
        <w:rPr>
          <w:lang w:val="es-ES"/>
        </w:rPr>
        <w:t xml:space="preserve">en marcha lateral superficies de hasta </w:t>
      </w:r>
      <w:r w:rsidR="00785363" w:rsidRPr="00785363">
        <w:rPr>
          <w:lang w:val="es-ES"/>
        </w:rPr>
        <w:t xml:space="preserve">7 ft </w:t>
      </w:r>
      <w:r w:rsidR="00785363">
        <w:rPr>
          <w:lang w:val="es-ES"/>
        </w:rPr>
        <w:t>(</w:t>
      </w:r>
      <w:r w:rsidR="00AB0C39" w:rsidRPr="00AB0C39">
        <w:rPr>
          <w:lang w:val="es-ES"/>
        </w:rPr>
        <w:t>2,2 m</w:t>
      </w:r>
      <w:r w:rsidR="00785363">
        <w:rPr>
          <w:lang w:val="es-ES"/>
        </w:rPr>
        <w:t>)</w:t>
      </w:r>
      <w:r w:rsidR="00AB0C39" w:rsidRPr="00AB0C39">
        <w:rPr>
          <w:lang w:val="es-ES"/>
        </w:rPr>
        <w:t xml:space="preserve"> y </w:t>
      </w:r>
      <w:r w:rsidRPr="00AB0C39">
        <w:rPr>
          <w:lang w:val="es-ES"/>
        </w:rPr>
        <w:t xml:space="preserve">en marcha transversal </w:t>
      </w:r>
      <w:bookmarkStart w:id="2" w:name="_Hlk184637770"/>
      <w:r w:rsidRPr="00AB0C39">
        <w:rPr>
          <w:lang w:val="es-ES"/>
        </w:rPr>
        <w:t xml:space="preserve">superficies </w:t>
      </w:r>
      <w:bookmarkStart w:id="3" w:name="_Hlk184637826"/>
      <w:bookmarkEnd w:id="2"/>
      <w:r w:rsidRPr="00AB0C39">
        <w:rPr>
          <w:lang w:val="es-ES"/>
        </w:rPr>
        <w:t xml:space="preserve">de hasta </w:t>
      </w:r>
      <w:r w:rsidR="00785363" w:rsidRPr="00785363">
        <w:rPr>
          <w:lang w:val="es-ES"/>
        </w:rPr>
        <w:t xml:space="preserve">10 f </w:t>
      </w:r>
      <w:r w:rsidR="00785363">
        <w:rPr>
          <w:lang w:val="es-ES"/>
        </w:rPr>
        <w:t>(</w:t>
      </w:r>
      <w:r w:rsidRPr="00AB0C39">
        <w:rPr>
          <w:lang w:val="es-ES"/>
        </w:rPr>
        <w:t>3,0 m</w:t>
      </w:r>
      <w:r w:rsidR="00785363">
        <w:rPr>
          <w:lang w:val="es-ES"/>
        </w:rPr>
        <w:t>)</w:t>
      </w:r>
      <w:r w:rsidRPr="00AB0C39">
        <w:rPr>
          <w:lang w:val="es-ES"/>
        </w:rPr>
        <w:t xml:space="preserve"> de anchura de extendido</w:t>
      </w:r>
      <w:bookmarkEnd w:id="3"/>
      <w:r w:rsidRPr="00AB0C39">
        <w:rPr>
          <w:lang w:val="es-ES"/>
        </w:rPr>
        <w:t>.</w:t>
      </w:r>
    </w:p>
    <w:p w14:paraId="31101688" w14:textId="2E15CD36" w:rsidR="004A167A" w:rsidRPr="00087DFA" w:rsidRDefault="004A167A" w:rsidP="004A167A">
      <w:pPr>
        <w:pStyle w:val="BUbold"/>
        <w:rPr>
          <w:lang w:val="en-US"/>
        </w:rPr>
      </w:pPr>
      <w:r>
        <w:rPr>
          <w:b w:val="0"/>
          <w:noProof/>
          <w:lang w:val="es-ES"/>
        </w:rPr>
        <w:drawing>
          <wp:inline distT="0" distB="0" distL="0" distR="0" wp14:anchorId="260DB3E9" wp14:editId="376E830A">
            <wp:extent cx="2223654" cy="1667741"/>
            <wp:effectExtent l="0" t="0" r="5715" b="889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2" cstate="screen">
                      <a:extLst>
                        <a:ext uri="{28A0092B-C50C-407E-A947-70E740481C1C}">
                          <a14:useLocalDpi xmlns:a14="http://schemas.microsoft.com/office/drawing/2010/main"/>
                        </a:ext>
                      </a:extLst>
                    </a:blip>
                    <a:stretch>
                      <a:fillRect/>
                    </a:stretch>
                  </pic:blipFill>
                  <pic:spPr>
                    <a:xfrm>
                      <a:off x="0" y="0"/>
                      <a:ext cx="2246197" cy="1684648"/>
                    </a:xfrm>
                    <a:prstGeom prst="rect">
                      <a:avLst/>
                    </a:prstGeom>
                  </pic:spPr>
                </pic:pic>
              </a:graphicData>
            </a:graphic>
          </wp:inline>
        </w:drawing>
      </w:r>
      <w:r>
        <w:rPr>
          <w:b w:val="0"/>
          <w:lang w:val="es-ES"/>
        </w:rPr>
        <w:br/>
      </w:r>
      <w:r>
        <w:rPr>
          <w:bCs/>
          <w:lang w:val="es-ES"/>
        </w:rPr>
        <w:t>W_pic_SP33-Inset_1024_00011</w:t>
      </w:r>
    </w:p>
    <w:p w14:paraId="04FF920D" w14:textId="5B92BF42" w:rsidR="009130FF" w:rsidRPr="00087DFA" w:rsidRDefault="00702CCA" w:rsidP="004A167A">
      <w:pPr>
        <w:pStyle w:val="Fotos"/>
        <w:rPr>
          <w:b w:val="0"/>
          <w:color w:val="000000"/>
          <w:sz w:val="20"/>
          <w:szCs w:val="20"/>
          <w:lang w:val="en-US"/>
        </w:rPr>
      </w:pPr>
      <w:r>
        <w:rPr>
          <w:b w:val="0"/>
          <w:color w:val="000000"/>
          <w:sz w:val="20"/>
          <w:szCs w:val="20"/>
          <w:lang w:val="es-ES"/>
        </w:rPr>
        <w:t>El sistema de control AutoPilot 2.0 es un componente fijo de la extendedora de encofrado deslizante SP 33 y ayuda al operador durante el extendido de hormigón sin cable guía.</w:t>
      </w:r>
    </w:p>
    <w:p w14:paraId="3DFD3F90" w14:textId="77777777" w:rsidR="00380578" w:rsidRPr="00087DFA" w:rsidRDefault="00380578" w:rsidP="004A167A">
      <w:pPr>
        <w:pStyle w:val="Fotos"/>
        <w:rPr>
          <w:b w:val="0"/>
          <w:color w:val="000000"/>
          <w:sz w:val="20"/>
          <w:szCs w:val="20"/>
          <w:lang w:val="en-US"/>
        </w:rPr>
      </w:pPr>
    </w:p>
    <w:p w14:paraId="20879CE4" w14:textId="515F9E85" w:rsidR="002611FE" w:rsidRPr="00087DFA" w:rsidRDefault="004A167A" w:rsidP="004A167A">
      <w:pPr>
        <w:pStyle w:val="BUbold"/>
        <w:rPr>
          <w:lang w:val="en-US"/>
        </w:rPr>
      </w:pPr>
      <w:r>
        <w:rPr>
          <w:b w:val="0"/>
          <w:noProof/>
          <w:lang w:val="es-ES"/>
        </w:rPr>
        <w:lastRenderedPageBreak/>
        <w:drawing>
          <wp:inline distT="0" distB="0" distL="0" distR="0" wp14:anchorId="2C564F97" wp14:editId="4636224E">
            <wp:extent cx="2244539" cy="1352090"/>
            <wp:effectExtent l="0" t="0" r="3810" b="63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3" cstate="print">
                      <a:extLst>
                        <a:ext uri="{28A0092B-C50C-407E-A947-70E740481C1C}">
                          <a14:useLocalDpi xmlns:a14="http://schemas.microsoft.com/office/drawing/2010/main"/>
                        </a:ext>
                      </a:extLst>
                    </a:blip>
                    <a:stretch>
                      <a:fillRect/>
                    </a:stretch>
                  </pic:blipFill>
                  <pic:spPr>
                    <a:xfrm>
                      <a:off x="0" y="0"/>
                      <a:ext cx="2244539" cy="1352090"/>
                    </a:xfrm>
                    <a:prstGeom prst="rect">
                      <a:avLst/>
                    </a:prstGeom>
                  </pic:spPr>
                </pic:pic>
              </a:graphicData>
            </a:graphic>
          </wp:inline>
        </w:drawing>
      </w:r>
      <w:r>
        <w:rPr>
          <w:b w:val="0"/>
          <w:lang w:val="es-ES"/>
        </w:rPr>
        <w:br/>
      </w:r>
      <w:r w:rsidR="00AB545E" w:rsidRPr="00AB545E">
        <w:rPr>
          <w:bCs/>
          <w:lang w:val="es-ES"/>
        </w:rPr>
        <w:t>W_pic_Jobsite-Conroe-Texas_00008_PR</w:t>
      </w:r>
    </w:p>
    <w:p w14:paraId="257B5A26" w14:textId="0A3F7B66" w:rsidR="00793A3A" w:rsidRDefault="00B67B0D" w:rsidP="00175AEA">
      <w:pPr>
        <w:pStyle w:val="BUnormal"/>
        <w:rPr>
          <w:lang w:val="es-ES"/>
        </w:rPr>
      </w:pPr>
      <w:r>
        <w:rPr>
          <w:lang w:val="es-ES"/>
        </w:rPr>
        <w:t xml:space="preserve">Tren de extendido de hormigón de Wirtgen: Por regla general, para el extendido con armadura adelantada se utiliza un alimentador </w:t>
      </w:r>
      <w:r w:rsidRPr="00F615AC">
        <w:rPr>
          <w:lang w:val="es-ES"/>
        </w:rPr>
        <w:t>lateral, una extendedora de encofrado deslizante y una unidad de texturizado y curado.</w:t>
      </w:r>
    </w:p>
    <w:p w14:paraId="028DB161" w14:textId="77777777" w:rsidR="00087DFA" w:rsidRPr="00087DFA" w:rsidRDefault="00087DFA" w:rsidP="00087DFA">
      <w:pPr>
        <w:pStyle w:val="Note"/>
        <w:rPr>
          <w:lang w:val="es-ES"/>
        </w:rPr>
      </w:pPr>
    </w:p>
    <w:p w14:paraId="04824B2F" w14:textId="4D31484B" w:rsidR="00F74540" w:rsidRPr="00087DFA" w:rsidRDefault="00E15EBE" w:rsidP="006C0C87">
      <w:pPr>
        <w:pStyle w:val="Note"/>
        <w:rPr>
          <w:lang w:val="es-ES"/>
        </w:rPr>
      </w:pPr>
      <w:r>
        <w:rPr>
          <w:iCs/>
          <w:lang w:val="es-ES"/>
        </w:rPr>
        <w:t xml:space="preserve">Nota: Estas fotos sirven exclusivamente para la vista previa. Para la impresión en publicaciones, rogamos utilice las fotografías en resolución de 300 dpi que se encuentran disponibles para su descarga en las páginas web de </w:t>
      </w:r>
      <w:r>
        <w:rPr>
          <w:i w:val="0"/>
          <w:lang w:val="es-ES"/>
        </w:rPr>
        <w:t>Wirtgen Group.</w:t>
      </w:r>
    </w:p>
    <w:p w14:paraId="748ED4CB" w14:textId="77777777" w:rsidR="00320155" w:rsidRDefault="00320155" w:rsidP="00E15EBE">
      <w:pPr>
        <w:pStyle w:val="Absatzberschrift"/>
        <w:rPr>
          <w:iCs/>
          <w:lang w:val="es-ES"/>
        </w:rPr>
      </w:pPr>
    </w:p>
    <w:p w14:paraId="2824A2B6" w14:textId="77777777" w:rsidR="00087DFA" w:rsidRPr="00087DFA" w:rsidRDefault="00087DFA" w:rsidP="00087DFA">
      <w:pPr>
        <w:pStyle w:val="Standardabsatz"/>
        <w:rPr>
          <w:lang w:val="es-ES"/>
        </w:rPr>
      </w:pPr>
    </w:p>
    <w:p w14:paraId="55931FB8" w14:textId="285B80AC" w:rsidR="00E15EBE" w:rsidRPr="00087DFA" w:rsidRDefault="00E15EBE" w:rsidP="00E15EBE">
      <w:pPr>
        <w:pStyle w:val="Absatzberschrift"/>
        <w:rPr>
          <w:iCs/>
          <w:lang w:val="en-US"/>
        </w:rPr>
      </w:pPr>
      <w:r>
        <w:rPr>
          <w:bCs/>
          <w:lang w:val="es-ES"/>
        </w:rPr>
        <w:t>Para obtener más información consulte a:</w:t>
      </w:r>
    </w:p>
    <w:p w14:paraId="0834BAC7" w14:textId="77777777" w:rsidR="00E15EBE" w:rsidRPr="00087DFA"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Public Relations</w:t>
      </w:r>
    </w:p>
    <w:p w14:paraId="11D0C008" w14:textId="77777777" w:rsidR="00E15EBE" w:rsidRDefault="00E15EBE" w:rsidP="00E15EBE">
      <w:pPr>
        <w:pStyle w:val="Fuzeile1"/>
      </w:pPr>
      <w:r>
        <w:rPr>
          <w:bCs w:val="0"/>
          <w:iCs w:val="0"/>
          <w:lang w:val="es-ES"/>
        </w:rPr>
        <w:t>Reinhard-Wirtgen-Straße 2</w:t>
      </w:r>
    </w:p>
    <w:p w14:paraId="1063A82F" w14:textId="77777777" w:rsidR="00E15EBE" w:rsidRPr="00087DFA" w:rsidRDefault="00E15EBE" w:rsidP="00E15EBE">
      <w:pPr>
        <w:pStyle w:val="Fuzeile1"/>
        <w:rPr>
          <w:lang w:val="en-US"/>
        </w:rPr>
      </w:pPr>
      <w:r>
        <w:rPr>
          <w:bCs w:val="0"/>
          <w:iCs w:val="0"/>
          <w:lang w:val="es-ES"/>
        </w:rPr>
        <w:t>53578 Windhagen</w:t>
      </w:r>
    </w:p>
    <w:p w14:paraId="5A37CC2B" w14:textId="77777777" w:rsidR="00E15EBE" w:rsidRPr="00087DFA" w:rsidRDefault="00E15EBE" w:rsidP="00E15EBE">
      <w:pPr>
        <w:pStyle w:val="Fuzeile1"/>
        <w:rPr>
          <w:lang w:val="en-US"/>
        </w:rPr>
      </w:pPr>
      <w:r>
        <w:rPr>
          <w:bCs w:val="0"/>
          <w:iCs w:val="0"/>
          <w:lang w:val="es-ES"/>
        </w:rPr>
        <w:t>Alemania</w:t>
      </w:r>
    </w:p>
    <w:p w14:paraId="29A07732" w14:textId="77777777" w:rsidR="00E15EBE" w:rsidRPr="00087DFA" w:rsidRDefault="00E15EBE" w:rsidP="00E15EBE">
      <w:pPr>
        <w:pStyle w:val="Fuzeile1"/>
        <w:rPr>
          <w:lang w:val="en-US"/>
        </w:rPr>
      </w:pPr>
    </w:p>
    <w:p w14:paraId="0C099062" w14:textId="4ADB8A25" w:rsidR="00E15EBE" w:rsidRPr="00087DFA" w:rsidRDefault="00E15EBE" w:rsidP="00E15EBE">
      <w:pPr>
        <w:pStyle w:val="Fuzeile1"/>
        <w:rPr>
          <w:rFonts w:ascii="Times New Roman" w:hAnsi="Times New Roman" w:cs="Times New Roman"/>
          <w:lang w:val="en-US"/>
        </w:rPr>
      </w:pPr>
      <w:r>
        <w:rPr>
          <w:bCs w:val="0"/>
          <w:iCs w:val="0"/>
          <w:lang w:val="es-ES"/>
        </w:rPr>
        <w:t>Teléfono: +49 (0) 2645 131 – 1966</w:t>
      </w:r>
    </w:p>
    <w:p w14:paraId="65F4C38F" w14:textId="77777777" w:rsidR="00E15EBE" w:rsidRPr="00087DFA" w:rsidRDefault="00E15EBE" w:rsidP="00E15EBE">
      <w:pPr>
        <w:pStyle w:val="Fuzeile1"/>
        <w:rPr>
          <w:lang w:val="en-US"/>
        </w:rPr>
      </w:pPr>
      <w:r>
        <w:rPr>
          <w:bCs w:val="0"/>
          <w:iCs w:val="0"/>
          <w:lang w:val="es-ES"/>
        </w:rPr>
        <w:t>Fax: +49 (0) 2645 131 – 499</w:t>
      </w:r>
    </w:p>
    <w:p w14:paraId="79FF3B7C" w14:textId="4EA8B53A" w:rsidR="00E15EBE" w:rsidRPr="00087DFA" w:rsidRDefault="00E15EBE" w:rsidP="00E15EBE">
      <w:pPr>
        <w:pStyle w:val="Fuzeile1"/>
        <w:rPr>
          <w:lang w:val="en-US"/>
        </w:rPr>
      </w:pPr>
      <w:r>
        <w:rPr>
          <w:bCs w:val="0"/>
          <w:iCs w:val="0"/>
          <w:lang w:val="es-ES"/>
        </w:rPr>
        <w:t>Correo electrónico: PR@wirtgen-group.com</w:t>
      </w:r>
    </w:p>
    <w:p w14:paraId="3D604A55" w14:textId="53BC3A5B" w:rsidR="00F048D4" w:rsidRPr="00F74540" w:rsidRDefault="00E15EBE" w:rsidP="00F74540">
      <w:pPr>
        <w:pStyle w:val="Fuzeile1"/>
      </w:pPr>
      <w:r>
        <w:rPr>
          <w:bCs w:val="0"/>
          <w:iCs w:val="0"/>
          <w:lang w:val="es-ES"/>
        </w:rPr>
        <w:t>www.wirtgen-group.com</w:t>
      </w:r>
    </w:p>
    <w:sectPr w:rsidR="00F048D4" w:rsidRPr="00F74540" w:rsidSect="00CA4A09">
      <w:headerReference w:type="even" r:id="rId14"/>
      <w:headerReference w:type="default" r:id="rId15"/>
      <w:footerReference w:type="even" r:id="rId16"/>
      <w:footerReference w:type="default" r:id="rId17"/>
      <w:headerReference w:type="first" r:id="rId18"/>
      <w:footerReference w:type="first" r:id="rId19"/>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F440" w14:textId="77777777" w:rsidR="00A9295C" w:rsidRDefault="00A9295C" w:rsidP="00E55534">
      <w:r>
        <w:separator/>
      </w:r>
    </w:p>
  </w:endnote>
  <w:endnote w:type="continuationSeparator" w:id="0">
    <w:p w14:paraId="6447E3E1" w14:textId="77777777" w:rsidR="00A9295C" w:rsidRDefault="00A9295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es-ES"/>
            </w:rPr>
            <w:t>WIRTGEN GmbH</w:t>
          </w:r>
          <w:r>
            <w:rPr>
              <w:szCs w:val="20"/>
              <w:lang w:val="es-ES"/>
            </w:rPr>
            <w:t xml:space="preserve"> · Reinhard-Wirtgen-Str. 2 · D-53578 Windhagen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B75818" w14:textId="77777777" w:rsidR="00A9295C" w:rsidRDefault="00A9295C" w:rsidP="00E55534">
      <w:r>
        <w:separator/>
      </w:r>
    </w:p>
  </w:footnote>
  <w:footnote w:type="continuationSeparator" w:id="0">
    <w:p w14:paraId="3409E70A" w14:textId="77777777" w:rsidR="00A9295C" w:rsidRDefault="00A9295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F49B483" w:rsidR="005101B4" w:rsidRDefault="0053577F">
    <w:pPr>
      <w:pStyle w:val="Kopfzeile"/>
    </w:pPr>
    <w:r>
      <w:rPr>
        <w:noProof/>
        <w:lang w:val="es-ES"/>
      </w:rPr>
      <mc:AlternateContent>
        <mc:Choice Requires="wps">
          <w:drawing>
            <wp:anchor distT="0" distB="0" distL="0" distR="0" simplePos="0" relativeHeight="251662336" behindDoc="0" locked="0" layoutInCell="1" allowOverlap="1" wp14:anchorId="699EC115" wp14:editId="4D4083C0">
              <wp:simplePos x="635" y="635"/>
              <wp:positionH relativeFrom="page">
                <wp:align>right</wp:align>
              </wp:positionH>
              <wp:positionV relativeFrom="page">
                <wp:align>top</wp:align>
              </wp:positionV>
              <wp:extent cx="443865" cy="443865"/>
              <wp:effectExtent l="0" t="0" r="0" b="16510"/>
              <wp:wrapNone/>
              <wp:docPr id="1530680680" name="Textfeld 2"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99EC115" id="_x0000_t202" coordsize="21600,21600" o:spt="202" path="m,l,21600r21600,l21600,xe">
              <v:stroke joinstyle="miter"/>
              <v:path gradientshapeok="t" o:connecttype="rect"/>
            </v:shapetype>
            <v:shape id="Textfeld 2"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7232AA85" w14:textId="1CC4A6A1"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2F142FAE" w:rsidR="00533132" w:rsidRPr="00533132" w:rsidRDefault="0053577F" w:rsidP="00533132">
    <w:pPr>
      <w:pStyle w:val="Kopfzeile"/>
    </w:pPr>
    <w:r>
      <w:rPr>
        <w:noProof/>
        <w:lang w:val="es-ES"/>
      </w:rPr>
      <mc:AlternateContent>
        <mc:Choice Requires="wps">
          <w:drawing>
            <wp:anchor distT="0" distB="0" distL="0" distR="0" simplePos="0" relativeHeight="251663360" behindDoc="0" locked="0" layoutInCell="1" allowOverlap="1" wp14:anchorId="3475F4A9" wp14:editId="6EDAF485">
              <wp:simplePos x="754380" y="449580"/>
              <wp:positionH relativeFrom="page">
                <wp:align>right</wp:align>
              </wp:positionH>
              <wp:positionV relativeFrom="page">
                <wp:align>top</wp:align>
              </wp:positionV>
              <wp:extent cx="443865" cy="443865"/>
              <wp:effectExtent l="0" t="0" r="0" b="16510"/>
              <wp:wrapNone/>
              <wp:docPr id="573959410" name="Textfeld 3"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3475F4A9" id="_x0000_t202" coordsize="21600,21600" o:spt="202" path="m,l,21600r21600,l21600,xe">
              <v:stroke joinstyle="miter"/>
              <v:path gradientshapeok="t" o:connecttype="rect"/>
            </v:shapetype>
            <v:shape id="Textfeld 3"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756850B2" w14:textId="3DECC509"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D4E0D5" w:rsidR="00533132" w:rsidRDefault="0053577F">
    <w:pPr>
      <w:pStyle w:val="Kopfzeile"/>
    </w:pPr>
    <w:r>
      <w:rPr>
        <w:noProof/>
        <w:lang w:val="es-ES"/>
      </w:rPr>
      <mc:AlternateContent>
        <mc:Choice Requires="wps">
          <w:drawing>
            <wp:anchor distT="0" distB="0" distL="0" distR="0" simplePos="0" relativeHeight="251661312" behindDoc="0" locked="0" layoutInCell="1" allowOverlap="1" wp14:anchorId="14C22B24" wp14:editId="233FDA94">
              <wp:simplePos x="635" y="635"/>
              <wp:positionH relativeFrom="page">
                <wp:align>right</wp:align>
              </wp:positionH>
              <wp:positionV relativeFrom="page">
                <wp:align>top</wp:align>
              </wp:positionV>
              <wp:extent cx="443865" cy="443865"/>
              <wp:effectExtent l="0" t="0" r="0" b="16510"/>
              <wp:wrapNone/>
              <wp:docPr id="264159163"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14C22B24"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5C40CB34" w14:textId="3CC075B7" w:rsidR="0053577F" w:rsidRPr="0053577F" w:rsidRDefault="0053577F" w:rsidP="0053577F">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AZ_04a"/>
      </v:shape>
    </w:pict>
  </w:numPicBullet>
  <w:numPicBullet w:numPicBulletId="1">
    <w:pict>
      <v:shape id="_x0000_i1027" type="#_x0000_t75" style="width:7.5pt;height:7.5pt" o:bullet="t">
        <v:imagedata r:id="rId2" o:title="aufzählung"/>
      </v:shape>
    </w:pict>
  </w:numPicBullet>
  <w:abstractNum w:abstractNumId="0" w15:restartNumberingAfterBreak="0">
    <w:nsid w:val="02DA08EC"/>
    <w:multiLevelType w:val="hybridMultilevel"/>
    <w:tmpl w:val="3544FF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2F394A9A"/>
    <w:multiLevelType w:val="hybridMultilevel"/>
    <w:tmpl w:val="E47E5918"/>
    <w:lvl w:ilvl="0" w:tplc="DDF8022E">
      <w:start w:val="1"/>
      <w:numFmt w:val="bullet"/>
      <w:lvlText w:val="-"/>
      <w:lvlJc w:val="left"/>
      <w:pPr>
        <w:ind w:left="720" w:hanging="360"/>
      </w:pPr>
      <w:rPr>
        <w:rFonts w:ascii="Verdana" w:eastAsia="Verdan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233537A"/>
    <w:multiLevelType w:val="hybridMultilevel"/>
    <w:tmpl w:val="5EC8AEA6"/>
    <w:lvl w:ilvl="0" w:tplc="9F7E1986">
      <w:start w:val="1"/>
      <w:numFmt w:val="bullet"/>
      <w:lvlText w:val=""/>
      <w:lvlJc w:val="left"/>
      <w:pPr>
        <w:tabs>
          <w:tab w:val="num" w:pos="720"/>
        </w:tabs>
        <w:ind w:left="720" w:hanging="360"/>
      </w:pPr>
      <w:rPr>
        <w:rFonts w:ascii="Symbol" w:hAnsi="Symbol" w:hint="default"/>
      </w:rPr>
    </w:lvl>
    <w:lvl w:ilvl="1" w:tplc="98CE8288">
      <w:start w:val="1"/>
      <w:numFmt w:val="bullet"/>
      <w:lvlText w:val=""/>
      <w:lvlJc w:val="left"/>
      <w:pPr>
        <w:tabs>
          <w:tab w:val="num" w:pos="1440"/>
        </w:tabs>
        <w:ind w:left="1440" w:hanging="360"/>
      </w:pPr>
      <w:rPr>
        <w:rFonts w:ascii="Symbol" w:hAnsi="Symbol" w:hint="default"/>
      </w:rPr>
    </w:lvl>
    <w:lvl w:ilvl="2" w:tplc="00E0CEB6">
      <w:numFmt w:val="bullet"/>
      <w:lvlText w:val=""/>
      <w:lvlJc w:val="left"/>
      <w:pPr>
        <w:tabs>
          <w:tab w:val="num" w:pos="2160"/>
        </w:tabs>
        <w:ind w:left="2160" w:hanging="360"/>
      </w:pPr>
      <w:rPr>
        <w:rFonts w:ascii="Symbol" w:hAnsi="Symbol" w:hint="default"/>
      </w:rPr>
    </w:lvl>
    <w:lvl w:ilvl="3" w:tplc="D7BCC73E">
      <w:numFmt w:val="bullet"/>
      <w:lvlText w:val=""/>
      <w:lvlJc w:val="left"/>
      <w:pPr>
        <w:tabs>
          <w:tab w:val="num" w:pos="2880"/>
        </w:tabs>
        <w:ind w:left="2880" w:hanging="360"/>
      </w:pPr>
      <w:rPr>
        <w:rFonts w:ascii="Symbol" w:hAnsi="Symbol" w:hint="default"/>
      </w:rPr>
    </w:lvl>
    <w:lvl w:ilvl="4" w:tplc="3DA8E76E" w:tentative="1">
      <w:start w:val="1"/>
      <w:numFmt w:val="bullet"/>
      <w:lvlText w:val=""/>
      <w:lvlJc w:val="left"/>
      <w:pPr>
        <w:tabs>
          <w:tab w:val="num" w:pos="3600"/>
        </w:tabs>
        <w:ind w:left="3600" w:hanging="360"/>
      </w:pPr>
      <w:rPr>
        <w:rFonts w:ascii="Symbol" w:hAnsi="Symbol" w:hint="default"/>
      </w:rPr>
    </w:lvl>
    <w:lvl w:ilvl="5" w:tplc="1E0C3D3A" w:tentative="1">
      <w:start w:val="1"/>
      <w:numFmt w:val="bullet"/>
      <w:lvlText w:val=""/>
      <w:lvlJc w:val="left"/>
      <w:pPr>
        <w:tabs>
          <w:tab w:val="num" w:pos="4320"/>
        </w:tabs>
        <w:ind w:left="4320" w:hanging="360"/>
      </w:pPr>
      <w:rPr>
        <w:rFonts w:ascii="Symbol" w:hAnsi="Symbol" w:hint="default"/>
      </w:rPr>
    </w:lvl>
    <w:lvl w:ilvl="6" w:tplc="5EB245EC" w:tentative="1">
      <w:start w:val="1"/>
      <w:numFmt w:val="bullet"/>
      <w:lvlText w:val=""/>
      <w:lvlJc w:val="left"/>
      <w:pPr>
        <w:tabs>
          <w:tab w:val="num" w:pos="5040"/>
        </w:tabs>
        <w:ind w:left="5040" w:hanging="360"/>
      </w:pPr>
      <w:rPr>
        <w:rFonts w:ascii="Symbol" w:hAnsi="Symbol" w:hint="default"/>
      </w:rPr>
    </w:lvl>
    <w:lvl w:ilvl="7" w:tplc="E89431EE" w:tentative="1">
      <w:start w:val="1"/>
      <w:numFmt w:val="bullet"/>
      <w:lvlText w:val=""/>
      <w:lvlJc w:val="left"/>
      <w:pPr>
        <w:tabs>
          <w:tab w:val="num" w:pos="5760"/>
        </w:tabs>
        <w:ind w:left="5760" w:hanging="360"/>
      </w:pPr>
      <w:rPr>
        <w:rFonts w:ascii="Symbol" w:hAnsi="Symbol" w:hint="default"/>
      </w:rPr>
    </w:lvl>
    <w:lvl w:ilvl="8" w:tplc="F00A5BBA" w:tentative="1">
      <w:start w:val="1"/>
      <w:numFmt w:val="bullet"/>
      <w:lvlText w:val=""/>
      <w:lvlJc w:val="left"/>
      <w:pPr>
        <w:tabs>
          <w:tab w:val="num" w:pos="6480"/>
        </w:tabs>
        <w:ind w:left="6480" w:hanging="360"/>
      </w:pPr>
      <w:rPr>
        <w:rFonts w:ascii="Symbol" w:hAnsi="Symbol"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257952831">
    <w:abstractNumId w:val="11"/>
  </w:num>
  <w:num w:numId="2" w16cid:durableId="1924139057">
    <w:abstractNumId w:val="11"/>
  </w:num>
  <w:num w:numId="3" w16cid:durableId="1043671296">
    <w:abstractNumId w:val="11"/>
  </w:num>
  <w:num w:numId="4" w16cid:durableId="498544372">
    <w:abstractNumId w:val="11"/>
  </w:num>
  <w:num w:numId="5" w16cid:durableId="539131192">
    <w:abstractNumId w:val="11"/>
  </w:num>
  <w:num w:numId="6" w16cid:durableId="1014647277">
    <w:abstractNumId w:val="3"/>
  </w:num>
  <w:num w:numId="7" w16cid:durableId="514878142">
    <w:abstractNumId w:val="3"/>
  </w:num>
  <w:num w:numId="8" w16cid:durableId="1756321444">
    <w:abstractNumId w:val="3"/>
  </w:num>
  <w:num w:numId="9" w16cid:durableId="480082580">
    <w:abstractNumId w:val="3"/>
  </w:num>
  <w:num w:numId="10" w16cid:durableId="428042974">
    <w:abstractNumId w:val="3"/>
  </w:num>
  <w:num w:numId="11" w16cid:durableId="2005040425">
    <w:abstractNumId w:val="7"/>
  </w:num>
  <w:num w:numId="12" w16cid:durableId="1532719546">
    <w:abstractNumId w:val="7"/>
  </w:num>
  <w:num w:numId="13" w16cid:durableId="1037504392">
    <w:abstractNumId w:val="6"/>
  </w:num>
  <w:num w:numId="14" w16cid:durableId="129131633">
    <w:abstractNumId w:val="6"/>
  </w:num>
  <w:num w:numId="15" w16cid:durableId="1771583231">
    <w:abstractNumId w:val="6"/>
  </w:num>
  <w:num w:numId="16" w16cid:durableId="1446997616">
    <w:abstractNumId w:val="6"/>
  </w:num>
  <w:num w:numId="17" w16cid:durableId="843858503">
    <w:abstractNumId w:val="6"/>
  </w:num>
  <w:num w:numId="18" w16cid:durableId="30226614">
    <w:abstractNumId w:val="2"/>
  </w:num>
  <w:num w:numId="19" w16cid:durableId="1984775635">
    <w:abstractNumId w:val="4"/>
  </w:num>
  <w:num w:numId="20" w16cid:durableId="258101950">
    <w:abstractNumId w:val="9"/>
  </w:num>
  <w:num w:numId="21" w16cid:durableId="4314341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66234457">
    <w:abstractNumId w:val="1"/>
  </w:num>
  <w:num w:numId="23" w16cid:durableId="154541223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96265345">
    <w:abstractNumId w:val="8"/>
  </w:num>
  <w:num w:numId="25" w16cid:durableId="1870682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531578245">
    <w:abstractNumId w:val="0"/>
  </w:num>
  <w:num w:numId="27" w16cid:durableId="1187401307">
    <w:abstractNumId w:val="10"/>
  </w:num>
  <w:num w:numId="28" w16cid:durableId="8209984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551D"/>
    <w:rsid w:val="0000745C"/>
    <w:rsid w:val="000148B3"/>
    <w:rsid w:val="00027724"/>
    <w:rsid w:val="00042106"/>
    <w:rsid w:val="000474ED"/>
    <w:rsid w:val="00051AAD"/>
    <w:rsid w:val="0005285B"/>
    <w:rsid w:val="00055529"/>
    <w:rsid w:val="00062371"/>
    <w:rsid w:val="00062C3A"/>
    <w:rsid w:val="000649AF"/>
    <w:rsid w:val="00066D09"/>
    <w:rsid w:val="000674F7"/>
    <w:rsid w:val="000716F7"/>
    <w:rsid w:val="00087DFA"/>
    <w:rsid w:val="00092197"/>
    <w:rsid w:val="00092437"/>
    <w:rsid w:val="0009665C"/>
    <w:rsid w:val="00096BEC"/>
    <w:rsid w:val="000A0479"/>
    <w:rsid w:val="000A36D9"/>
    <w:rsid w:val="000A4C7D"/>
    <w:rsid w:val="000A65B5"/>
    <w:rsid w:val="000B1BB3"/>
    <w:rsid w:val="000B582B"/>
    <w:rsid w:val="000D15C3"/>
    <w:rsid w:val="000E24F8"/>
    <w:rsid w:val="000E5738"/>
    <w:rsid w:val="000E5B64"/>
    <w:rsid w:val="00103205"/>
    <w:rsid w:val="0011795C"/>
    <w:rsid w:val="0012026F"/>
    <w:rsid w:val="0012631C"/>
    <w:rsid w:val="00130601"/>
    <w:rsid w:val="00132055"/>
    <w:rsid w:val="00146C3D"/>
    <w:rsid w:val="0015066C"/>
    <w:rsid w:val="00153B47"/>
    <w:rsid w:val="001613A6"/>
    <w:rsid w:val="001614F0"/>
    <w:rsid w:val="001616F4"/>
    <w:rsid w:val="00175AEA"/>
    <w:rsid w:val="00177214"/>
    <w:rsid w:val="0018021A"/>
    <w:rsid w:val="00194FB1"/>
    <w:rsid w:val="001A08C8"/>
    <w:rsid w:val="001A0CCB"/>
    <w:rsid w:val="001A1920"/>
    <w:rsid w:val="001B16BB"/>
    <w:rsid w:val="001B34EE"/>
    <w:rsid w:val="001C1A3E"/>
    <w:rsid w:val="001C3D07"/>
    <w:rsid w:val="001C7305"/>
    <w:rsid w:val="001F65C7"/>
    <w:rsid w:val="00200355"/>
    <w:rsid w:val="0021351D"/>
    <w:rsid w:val="00227788"/>
    <w:rsid w:val="002309FC"/>
    <w:rsid w:val="00253A2E"/>
    <w:rsid w:val="00254E4C"/>
    <w:rsid w:val="00256296"/>
    <w:rsid w:val="002603EC"/>
    <w:rsid w:val="002611FE"/>
    <w:rsid w:val="00282AFC"/>
    <w:rsid w:val="00283D98"/>
    <w:rsid w:val="00286C15"/>
    <w:rsid w:val="0029634D"/>
    <w:rsid w:val="002C7542"/>
    <w:rsid w:val="002D065C"/>
    <w:rsid w:val="002D0780"/>
    <w:rsid w:val="002D188E"/>
    <w:rsid w:val="002D2EE5"/>
    <w:rsid w:val="002D63E6"/>
    <w:rsid w:val="002E765F"/>
    <w:rsid w:val="002E7E4E"/>
    <w:rsid w:val="002F108B"/>
    <w:rsid w:val="002F5818"/>
    <w:rsid w:val="002F70FD"/>
    <w:rsid w:val="0030316D"/>
    <w:rsid w:val="003075ED"/>
    <w:rsid w:val="00320155"/>
    <w:rsid w:val="0032774C"/>
    <w:rsid w:val="00332D28"/>
    <w:rsid w:val="003353C3"/>
    <w:rsid w:val="00337387"/>
    <w:rsid w:val="0034191A"/>
    <w:rsid w:val="00343CC7"/>
    <w:rsid w:val="003513AA"/>
    <w:rsid w:val="00356B5C"/>
    <w:rsid w:val="0036561D"/>
    <w:rsid w:val="003665BE"/>
    <w:rsid w:val="00380578"/>
    <w:rsid w:val="003845B7"/>
    <w:rsid w:val="00384A08"/>
    <w:rsid w:val="00387E6F"/>
    <w:rsid w:val="003967E5"/>
    <w:rsid w:val="003A753A"/>
    <w:rsid w:val="003B3803"/>
    <w:rsid w:val="003B51F6"/>
    <w:rsid w:val="003C2A71"/>
    <w:rsid w:val="003D09FB"/>
    <w:rsid w:val="003E164D"/>
    <w:rsid w:val="003E1CB6"/>
    <w:rsid w:val="003E3CF6"/>
    <w:rsid w:val="003E759F"/>
    <w:rsid w:val="003E7853"/>
    <w:rsid w:val="003F24FB"/>
    <w:rsid w:val="003F57AB"/>
    <w:rsid w:val="00400FD9"/>
    <w:rsid w:val="004016F7"/>
    <w:rsid w:val="00403373"/>
    <w:rsid w:val="00406C81"/>
    <w:rsid w:val="00412545"/>
    <w:rsid w:val="0041475A"/>
    <w:rsid w:val="00417237"/>
    <w:rsid w:val="00423A73"/>
    <w:rsid w:val="00430BB0"/>
    <w:rsid w:val="00461FED"/>
    <w:rsid w:val="0046460D"/>
    <w:rsid w:val="00467F3C"/>
    <w:rsid w:val="0047498D"/>
    <w:rsid w:val="00476100"/>
    <w:rsid w:val="00486DB0"/>
    <w:rsid w:val="00487BFC"/>
    <w:rsid w:val="0049666B"/>
    <w:rsid w:val="004A167A"/>
    <w:rsid w:val="004A463B"/>
    <w:rsid w:val="004C1967"/>
    <w:rsid w:val="004D23D0"/>
    <w:rsid w:val="004D2BE0"/>
    <w:rsid w:val="004D3C28"/>
    <w:rsid w:val="004D5856"/>
    <w:rsid w:val="004E6EF5"/>
    <w:rsid w:val="004F5E5D"/>
    <w:rsid w:val="00500598"/>
    <w:rsid w:val="00506409"/>
    <w:rsid w:val="005101B4"/>
    <w:rsid w:val="00514EA1"/>
    <w:rsid w:val="005176C2"/>
    <w:rsid w:val="0052300F"/>
    <w:rsid w:val="00530E32"/>
    <w:rsid w:val="00533132"/>
    <w:rsid w:val="0053577F"/>
    <w:rsid w:val="00537210"/>
    <w:rsid w:val="005475CA"/>
    <w:rsid w:val="005610A0"/>
    <w:rsid w:val="005649F4"/>
    <w:rsid w:val="00567D98"/>
    <w:rsid w:val="005710C8"/>
    <w:rsid w:val="005711A3"/>
    <w:rsid w:val="00571A5C"/>
    <w:rsid w:val="00573B2B"/>
    <w:rsid w:val="005776E9"/>
    <w:rsid w:val="00585300"/>
    <w:rsid w:val="00587AD9"/>
    <w:rsid w:val="005909A8"/>
    <w:rsid w:val="005A4F04"/>
    <w:rsid w:val="005B5793"/>
    <w:rsid w:val="005C6B30"/>
    <w:rsid w:val="005C71EC"/>
    <w:rsid w:val="005D1707"/>
    <w:rsid w:val="005D29B1"/>
    <w:rsid w:val="005D62FC"/>
    <w:rsid w:val="005E764C"/>
    <w:rsid w:val="005E7F7D"/>
    <w:rsid w:val="006063D4"/>
    <w:rsid w:val="00621E51"/>
    <w:rsid w:val="00623B37"/>
    <w:rsid w:val="006330A2"/>
    <w:rsid w:val="00642EB6"/>
    <w:rsid w:val="006433E2"/>
    <w:rsid w:val="00651E5D"/>
    <w:rsid w:val="00655350"/>
    <w:rsid w:val="0067407B"/>
    <w:rsid w:val="00677F11"/>
    <w:rsid w:val="00682B1A"/>
    <w:rsid w:val="00690D7C"/>
    <w:rsid w:val="00690DFE"/>
    <w:rsid w:val="006A281B"/>
    <w:rsid w:val="006B3EEC"/>
    <w:rsid w:val="006C0C87"/>
    <w:rsid w:val="006D6CC6"/>
    <w:rsid w:val="006D7EAC"/>
    <w:rsid w:val="006E0104"/>
    <w:rsid w:val="006F7602"/>
    <w:rsid w:val="00702CCA"/>
    <w:rsid w:val="00722A17"/>
    <w:rsid w:val="00723F4F"/>
    <w:rsid w:val="00725442"/>
    <w:rsid w:val="00741BE5"/>
    <w:rsid w:val="00746A63"/>
    <w:rsid w:val="00750CB2"/>
    <w:rsid w:val="00754B80"/>
    <w:rsid w:val="00755AE0"/>
    <w:rsid w:val="0075761B"/>
    <w:rsid w:val="00757B83"/>
    <w:rsid w:val="0076065D"/>
    <w:rsid w:val="00765D74"/>
    <w:rsid w:val="00774358"/>
    <w:rsid w:val="00785363"/>
    <w:rsid w:val="00791A69"/>
    <w:rsid w:val="00793A3A"/>
    <w:rsid w:val="0079462A"/>
    <w:rsid w:val="00794830"/>
    <w:rsid w:val="00797CAA"/>
    <w:rsid w:val="007A2B6F"/>
    <w:rsid w:val="007A6607"/>
    <w:rsid w:val="007A6BD2"/>
    <w:rsid w:val="007B2D6D"/>
    <w:rsid w:val="007C2658"/>
    <w:rsid w:val="007D3B22"/>
    <w:rsid w:val="007D59A2"/>
    <w:rsid w:val="007E20D0"/>
    <w:rsid w:val="007E3DAB"/>
    <w:rsid w:val="008053B3"/>
    <w:rsid w:val="00820315"/>
    <w:rsid w:val="00823073"/>
    <w:rsid w:val="0082316D"/>
    <w:rsid w:val="0083159F"/>
    <w:rsid w:val="00832921"/>
    <w:rsid w:val="00834472"/>
    <w:rsid w:val="00836A5D"/>
    <w:rsid w:val="008427B1"/>
    <w:rsid w:val="008427F2"/>
    <w:rsid w:val="00843B45"/>
    <w:rsid w:val="0084571C"/>
    <w:rsid w:val="008475CB"/>
    <w:rsid w:val="008514C9"/>
    <w:rsid w:val="00856C53"/>
    <w:rsid w:val="00856F5A"/>
    <w:rsid w:val="00863129"/>
    <w:rsid w:val="00866830"/>
    <w:rsid w:val="008677CD"/>
    <w:rsid w:val="00870ACE"/>
    <w:rsid w:val="00873125"/>
    <w:rsid w:val="008755E5"/>
    <w:rsid w:val="00881E44"/>
    <w:rsid w:val="00885678"/>
    <w:rsid w:val="00887D7F"/>
    <w:rsid w:val="00892F6F"/>
    <w:rsid w:val="00896F7E"/>
    <w:rsid w:val="008A30C2"/>
    <w:rsid w:val="008A3769"/>
    <w:rsid w:val="008B28D7"/>
    <w:rsid w:val="008C2A29"/>
    <w:rsid w:val="008C2DB2"/>
    <w:rsid w:val="008D2B87"/>
    <w:rsid w:val="008D6B0A"/>
    <w:rsid w:val="008D770E"/>
    <w:rsid w:val="00901A75"/>
    <w:rsid w:val="0090337E"/>
    <w:rsid w:val="009049D8"/>
    <w:rsid w:val="00910609"/>
    <w:rsid w:val="009130FF"/>
    <w:rsid w:val="00915841"/>
    <w:rsid w:val="0092318C"/>
    <w:rsid w:val="009328FA"/>
    <w:rsid w:val="00936A78"/>
    <w:rsid w:val="009375E1"/>
    <w:rsid w:val="009405D6"/>
    <w:rsid w:val="00940FF7"/>
    <w:rsid w:val="0094254F"/>
    <w:rsid w:val="00952853"/>
    <w:rsid w:val="009646E4"/>
    <w:rsid w:val="00966974"/>
    <w:rsid w:val="0097289D"/>
    <w:rsid w:val="00977EC3"/>
    <w:rsid w:val="009853B6"/>
    <w:rsid w:val="0098631D"/>
    <w:rsid w:val="009870FA"/>
    <w:rsid w:val="00993C82"/>
    <w:rsid w:val="009B0DCD"/>
    <w:rsid w:val="009B17A9"/>
    <w:rsid w:val="009B211F"/>
    <w:rsid w:val="009B7C05"/>
    <w:rsid w:val="009C2378"/>
    <w:rsid w:val="009C5A77"/>
    <w:rsid w:val="009C5D99"/>
    <w:rsid w:val="009D016F"/>
    <w:rsid w:val="009D4AF0"/>
    <w:rsid w:val="009E251D"/>
    <w:rsid w:val="009E4817"/>
    <w:rsid w:val="009F10A8"/>
    <w:rsid w:val="009F715C"/>
    <w:rsid w:val="00A02F49"/>
    <w:rsid w:val="00A171F4"/>
    <w:rsid w:val="00A1772D"/>
    <w:rsid w:val="00A177B2"/>
    <w:rsid w:val="00A20C22"/>
    <w:rsid w:val="00A24EFC"/>
    <w:rsid w:val="00A27829"/>
    <w:rsid w:val="00A465E6"/>
    <w:rsid w:val="00A46F1E"/>
    <w:rsid w:val="00A50B95"/>
    <w:rsid w:val="00A5608A"/>
    <w:rsid w:val="00A66B3F"/>
    <w:rsid w:val="00A82395"/>
    <w:rsid w:val="00A8332D"/>
    <w:rsid w:val="00A9162D"/>
    <w:rsid w:val="00A919FF"/>
    <w:rsid w:val="00A9295C"/>
    <w:rsid w:val="00A95A11"/>
    <w:rsid w:val="00A977CE"/>
    <w:rsid w:val="00AA0DF7"/>
    <w:rsid w:val="00AA5014"/>
    <w:rsid w:val="00AB0C39"/>
    <w:rsid w:val="00AB1518"/>
    <w:rsid w:val="00AB52F9"/>
    <w:rsid w:val="00AB545E"/>
    <w:rsid w:val="00AC0E0C"/>
    <w:rsid w:val="00AC13EA"/>
    <w:rsid w:val="00AD131F"/>
    <w:rsid w:val="00AD32D5"/>
    <w:rsid w:val="00AD70E4"/>
    <w:rsid w:val="00AE4AB4"/>
    <w:rsid w:val="00AF3B3A"/>
    <w:rsid w:val="00AF4E8E"/>
    <w:rsid w:val="00AF6569"/>
    <w:rsid w:val="00B06265"/>
    <w:rsid w:val="00B1299E"/>
    <w:rsid w:val="00B22DF6"/>
    <w:rsid w:val="00B34767"/>
    <w:rsid w:val="00B5232A"/>
    <w:rsid w:val="00B60ED1"/>
    <w:rsid w:val="00B62CF5"/>
    <w:rsid w:val="00B65205"/>
    <w:rsid w:val="00B670E3"/>
    <w:rsid w:val="00B67B0D"/>
    <w:rsid w:val="00B82BC8"/>
    <w:rsid w:val="00B85705"/>
    <w:rsid w:val="00B874DC"/>
    <w:rsid w:val="00B90F78"/>
    <w:rsid w:val="00B97372"/>
    <w:rsid w:val="00BC1943"/>
    <w:rsid w:val="00BD1058"/>
    <w:rsid w:val="00BD25D1"/>
    <w:rsid w:val="00BD5391"/>
    <w:rsid w:val="00BD764C"/>
    <w:rsid w:val="00BE6771"/>
    <w:rsid w:val="00BF56B2"/>
    <w:rsid w:val="00BF575F"/>
    <w:rsid w:val="00C055AB"/>
    <w:rsid w:val="00C11F95"/>
    <w:rsid w:val="00C136DF"/>
    <w:rsid w:val="00C17501"/>
    <w:rsid w:val="00C22DA9"/>
    <w:rsid w:val="00C349D7"/>
    <w:rsid w:val="00C37881"/>
    <w:rsid w:val="00C40627"/>
    <w:rsid w:val="00C43EAF"/>
    <w:rsid w:val="00C45164"/>
    <w:rsid w:val="00C457C3"/>
    <w:rsid w:val="00C52BBE"/>
    <w:rsid w:val="00C53EE1"/>
    <w:rsid w:val="00C644CA"/>
    <w:rsid w:val="00C658FC"/>
    <w:rsid w:val="00C73005"/>
    <w:rsid w:val="00C73C9C"/>
    <w:rsid w:val="00C84D75"/>
    <w:rsid w:val="00C85E18"/>
    <w:rsid w:val="00C93651"/>
    <w:rsid w:val="00C96E9F"/>
    <w:rsid w:val="00CA4A09"/>
    <w:rsid w:val="00CB6135"/>
    <w:rsid w:val="00CB71DD"/>
    <w:rsid w:val="00CC5A63"/>
    <w:rsid w:val="00CC787C"/>
    <w:rsid w:val="00CD151C"/>
    <w:rsid w:val="00CE6328"/>
    <w:rsid w:val="00CF36C9"/>
    <w:rsid w:val="00D00EC4"/>
    <w:rsid w:val="00D166AC"/>
    <w:rsid w:val="00D200BF"/>
    <w:rsid w:val="00D316A5"/>
    <w:rsid w:val="00D367A6"/>
    <w:rsid w:val="00D36BA2"/>
    <w:rsid w:val="00D37CF4"/>
    <w:rsid w:val="00D4487C"/>
    <w:rsid w:val="00D51F02"/>
    <w:rsid w:val="00D63D33"/>
    <w:rsid w:val="00D73352"/>
    <w:rsid w:val="00D747DD"/>
    <w:rsid w:val="00D75195"/>
    <w:rsid w:val="00D75BA3"/>
    <w:rsid w:val="00D935C3"/>
    <w:rsid w:val="00DA0266"/>
    <w:rsid w:val="00DA477E"/>
    <w:rsid w:val="00DB01DB"/>
    <w:rsid w:val="00DB2E75"/>
    <w:rsid w:val="00DB4BB0"/>
    <w:rsid w:val="00DE461D"/>
    <w:rsid w:val="00DE7951"/>
    <w:rsid w:val="00E04039"/>
    <w:rsid w:val="00E0630E"/>
    <w:rsid w:val="00E07791"/>
    <w:rsid w:val="00E14608"/>
    <w:rsid w:val="00E15EBE"/>
    <w:rsid w:val="00E21E67"/>
    <w:rsid w:val="00E24215"/>
    <w:rsid w:val="00E30EBF"/>
    <w:rsid w:val="00E316C0"/>
    <w:rsid w:val="00E31E03"/>
    <w:rsid w:val="00E37146"/>
    <w:rsid w:val="00E451CD"/>
    <w:rsid w:val="00E47BF6"/>
    <w:rsid w:val="00E51170"/>
    <w:rsid w:val="00E52D70"/>
    <w:rsid w:val="00E55534"/>
    <w:rsid w:val="00E7116D"/>
    <w:rsid w:val="00E72429"/>
    <w:rsid w:val="00E914D1"/>
    <w:rsid w:val="00E960D8"/>
    <w:rsid w:val="00EB5FCA"/>
    <w:rsid w:val="00EC214D"/>
    <w:rsid w:val="00EE2898"/>
    <w:rsid w:val="00F048D4"/>
    <w:rsid w:val="00F20920"/>
    <w:rsid w:val="00F20E0A"/>
    <w:rsid w:val="00F230C4"/>
    <w:rsid w:val="00F23212"/>
    <w:rsid w:val="00F24619"/>
    <w:rsid w:val="00F33B16"/>
    <w:rsid w:val="00F34BEF"/>
    <w:rsid w:val="00F353EA"/>
    <w:rsid w:val="00F36C27"/>
    <w:rsid w:val="00F56318"/>
    <w:rsid w:val="00F615AC"/>
    <w:rsid w:val="00F67C95"/>
    <w:rsid w:val="00F74540"/>
    <w:rsid w:val="00F75B79"/>
    <w:rsid w:val="00F82525"/>
    <w:rsid w:val="00F877B1"/>
    <w:rsid w:val="00F90D87"/>
    <w:rsid w:val="00F911CB"/>
    <w:rsid w:val="00F91AC4"/>
    <w:rsid w:val="00F97FEA"/>
    <w:rsid w:val="00FB0DB2"/>
    <w:rsid w:val="00FB60E1"/>
    <w:rsid w:val="00FD203A"/>
    <w:rsid w:val="00FD3768"/>
    <w:rsid w:val="00FD51E9"/>
    <w:rsid w:val="00FE2795"/>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915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72"/>
    <w:qFormat/>
    <w:rsid w:val="00A919FF"/>
    <w:pPr>
      <w:ind w:left="720"/>
      <w:contextualSpacing/>
    </w:pPr>
  </w:style>
  <w:style w:type="paragraph" w:styleId="berarbeitung">
    <w:name w:val="Revision"/>
    <w:hidden/>
    <w:uiPriority w:val="71"/>
    <w:semiHidden/>
    <w:rsid w:val="00C349D7"/>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952803">
      <w:bodyDiv w:val="1"/>
      <w:marLeft w:val="0"/>
      <w:marRight w:val="0"/>
      <w:marTop w:val="0"/>
      <w:marBottom w:val="0"/>
      <w:divBdr>
        <w:top w:val="none" w:sz="0" w:space="0" w:color="auto"/>
        <w:left w:val="none" w:sz="0" w:space="0" w:color="auto"/>
        <w:bottom w:val="none" w:sz="0" w:space="0" w:color="auto"/>
        <w:right w:val="none" w:sz="0" w:space="0" w:color="auto"/>
      </w:divBdr>
      <w:divsChild>
        <w:div w:id="904485071">
          <w:marLeft w:val="562"/>
          <w:marRight w:val="0"/>
          <w:marTop w:val="0"/>
          <w:marBottom w:val="120"/>
          <w:divBdr>
            <w:top w:val="none" w:sz="0" w:space="0" w:color="auto"/>
            <w:left w:val="none" w:sz="0" w:space="0" w:color="auto"/>
            <w:bottom w:val="none" w:sz="0" w:space="0" w:color="auto"/>
            <w:right w:val="none" w:sz="0" w:space="0" w:color="auto"/>
          </w:divBdr>
        </w:div>
        <w:div w:id="1084229267">
          <w:marLeft w:val="562"/>
          <w:marRight w:val="0"/>
          <w:marTop w:val="0"/>
          <w:marBottom w:val="120"/>
          <w:divBdr>
            <w:top w:val="none" w:sz="0" w:space="0" w:color="auto"/>
            <w:left w:val="none" w:sz="0" w:space="0" w:color="auto"/>
            <w:bottom w:val="none" w:sz="0" w:space="0" w:color="auto"/>
            <w:right w:val="none" w:sz="0" w:space="0" w:color="auto"/>
          </w:divBdr>
        </w:div>
        <w:div w:id="999505164">
          <w:marLeft w:val="562"/>
          <w:marRight w:val="0"/>
          <w:marTop w:val="0"/>
          <w:marBottom w:val="120"/>
          <w:divBdr>
            <w:top w:val="none" w:sz="0" w:space="0" w:color="auto"/>
            <w:left w:val="none" w:sz="0" w:space="0" w:color="auto"/>
            <w:bottom w:val="none" w:sz="0" w:space="0" w:color="auto"/>
            <w:right w:val="none" w:sz="0" w:space="0" w:color="auto"/>
          </w:divBdr>
        </w:div>
        <w:div w:id="1179193887">
          <w:marLeft w:val="1138"/>
          <w:marRight w:val="0"/>
          <w:marTop w:val="0"/>
          <w:marBottom w:val="120"/>
          <w:divBdr>
            <w:top w:val="none" w:sz="0" w:space="0" w:color="auto"/>
            <w:left w:val="none" w:sz="0" w:space="0" w:color="auto"/>
            <w:bottom w:val="none" w:sz="0" w:space="0" w:color="auto"/>
            <w:right w:val="none" w:sz="0" w:space="0" w:color="auto"/>
          </w:divBdr>
        </w:div>
        <w:div w:id="689986533">
          <w:marLeft w:val="1699"/>
          <w:marRight w:val="0"/>
          <w:marTop w:val="0"/>
          <w:marBottom w:val="120"/>
          <w:divBdr>
            <w:top w:val="none" w:sz="0" w:space="0" w:color="auto"/>
            <w:left w:val="none" w:sz="0" w:space="0" w:color="auto"/>
            <w:bottom w:val="none" w:sz="0" w:space="0" w:color="auto"/>
            <w:right w:val="none" w:sz="0" w:space="0" w:color="auto"/>
          </w:divBdr>
        </w:div>
        <w:div w:id="2055619803">
          <w:marLeft w:val="1699"/>
          <w:marRight w:val="0"/>
          <w:marTop w:val="0"/>
          <w:marBottom w:val="120"/>
          <w:divBdr>
            <w:top w:val="none" w:sz="0" w:space="0" w:color="auto"/>
            <w:left w:val="none" w:sz="0" w:space="0" w:color="auto"/>
            <w:bottom w:val="none" w:sz="0" w:space="0" w:color="auto"/>
            <w:right w:val="none" w:sz="0" w:space="0" w:color="auto"/>
          </w:divBdr>
        </w:div>
        <w:div w:id="994795206">
          <w:marLeft w:val="1699"/>
          <w:marRight w:val="0"/>
          <w:marTop w:val="0"/>
          <w:marBottom w:val="120"/>
          <w:divBdr>
            <w:top w:val="none" w:sz="0" w:space="0" w:color="auto"/>
            <w:left w:val="none" w:sz="0" w:space="0" w:color="auto"/>
            <w:bottom w:val="none" w:sz="0" w:space="0" w:color="auto"/>
            <w:right w:val="none" w:sz="0" w:space="0" w:color="auto"/>
          </w:divBdr>
        </w:div>
        <w:div w:id="695741054">
          <w:marLeft w:val="1138"/>
          <w:marRight w:val="0"/>
          <w:marTop w:val="0"/>
          <w:marBottom w:val="120"/>
          <w:divBdr>
            <w:top w:val="none" w:sz="0" w:space="0" w:color="auto"/>
            <w:left w:val="none" w:sz="0" w:space="0" w:color="auto"/>
            <w:bottom w:val="none" w:sz="0" w:space="0" w:color="auto"/>
            <w:right w:val="none" w:sz="0" w:space="0" w:color="auto"/>
          </w:divBdr>
        </w:div>
        <w:div w:id="1229072350">
          <w:marLeft w:val="1699"/>
          <w:marRight w:val="0"/>
          <w:marTop w:val="0"/>
          <w:marBottom w:val="120"/>
          <w:divBdr>
            <w:top w:val="none" w:sz="0" w:space="0" w:color="auto"/>
            <w:left w:val="none" w:sz="0" w:space="0" w:color="auto"/>
            <w:bottom w:val="none" w:sz="0" w:space="0" w:color="auto"/>
            <w:right w:val="none" w:sz="0" w:space="0" w:color="auto"/>
          </w:divBdr>
        </w:div>
        <w:div w:id="742529832">
          <w:marLeft w:val="562"/>
          <w:marRight w:val="0"/>
          <w:marTop w:val="0"/>
          <w:marBottom w:val="120"/>
          <w:divBdr>
            <w:top w:val="none" w:sz="0" w:space="0" w:color="auto"/>
            <w:left w:val="none" w:sz="0" w:space="0" w:color="auto"/>
            <w:bottom w:val="none" w:sz="0" w:space="0" w:color="auto"/>
            <w:right w:val="none" w:sz="0" w:space="0" w:color="auto"/>
          </w:divBdr>
        </w:div>
        <w:div w:id="2041010297">
          <w:marLeft w:val="562"/>
          <w:marRight w:val="0"/>
          <w:marTop w:val="0"/>
          <w:marBottom w:val="120"/>
          <w:divBdr>
            <w:top w:val="none" w:sz="0" w:space="0" w:color="auto"/>
            <w:left w:val="none" w:sz="0" w:space="0" w:color="auto"/>
            <w:bottom w:val="none" w:sz="0" w:space="0" w:color="auto"/>
            <w:right w:val="none" w:sz="0" w:space="0" w:color="auto"/>
          </w:divBdr>
        </w:div>
        <w:div w:id="316688443">
          <w:marLeft w:val="562"/>
          <w:marRight w:val="0"/>
          <w:marTop w:val="0"/>
          <w:marBottom w:val="120"/>
          <w:divBdr>
            <w:top w:val="none" w:sz="0" w:space="0" w:color="auto"/>
            <w:left w:val="none" w:sz="0" w:space="0" w:color="auto"/>
            <w:bottom w:val="none" w:sz="0" w:space="0" w:color="auto"/>
            <w:right w:val="none" w:sz="0" w:space="0" w:color="auto"/>
          </w:divBdr>
        </w:div>
      </w:divsChild>
    </w:div>
    <w:div w:id="1830902251">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5.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4.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96c27b8-2d29-4a7a-ae10-f8366d994bd4">
      <Terms xmlns="http://schemas.microsoft.com/office/infopath/2007/PartnerControls"/>
    </lcf76f155ced4ddcb4097134ff3c332f>
    <TaxCatchAll xmlns="36de0c64-9d62-47f1-8717-50af5e16010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7718DAE6F07B6845BEE47EE54C3AC3C2" ma:contentTypeVersion="18" ma:contentTypeDescription="Ein neues Dokument erstellen." ma:contentTypeScope="" ma:versionID="0a4da4d31a5d913caf5fdf38b8d673bc">
  <xsd:schema xmlns:xsd="http://www.w3.org/2001/XMLSchema" xmlns:xs="http://www.w3.org/2001/XMLSchema" xmlns:p="http://schemas.microsoft.com/office/2006/metadata/properties" xmlns:ns2="e96c27b8-2d29-4a7a-ae10-f8366d994bd4" xmlns:ns3="36de0c64-9d62-47f1-8717-50af5e16010b" targetNamespace="http://schemas.microsoft.com/office/2006/metadata/properties" ma:root="true" ma:fieldsID="a300fa219b8f5d5f5e9517058d7bff02" ns2:_="" ns3:_="">
    <xsd:import namespace="e96c27b8-2d29-4a7a-ae10-f8366d994bd4"/>
    <xsd:import namespace="36de0c64-9d62-47f1-8717-50af5e16010b"/>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96c27b8-2d29-4a7a-ae10-f8366d994b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071802b5-93d8-47bf-83ac-5de0426ff0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6de0c64-9d62-47f1-8717-50af5e16010b"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360cba9e-d126-4eb3-87f4-671245ad0e86}" ma:internalName="TaxCatchAll" ma:showField="CatchAllData" ma:web="36de0c64-9d62-47f1-8717-50af5e16010b">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customXml/itemProps2.xml><?xml version="1.0" encoding="utf-8"?>
<ds:datastoreItem xmlns:ds="http://schemas.openxmlformats.org/officeDocument/2006/customXml" ds:itemID="{3A609B16-B377-4174-A3E9-48CC0E4AA61D}">
  <ds:schemaRefs>
    <ds:schemaRef ds:uri="http://schemas.microsoft.com/office/2006/metadata/properties"/>
    <ds:schemaRef ds:uri="http://schemas.microsoft.com/office/infopath/2007/PartnerControls"/>
    <ds:schemaRef ds:uri="e96c27b8-2d29-4a7a-ae10-f8366d994bd4"/>
    <ds:schemaRef ds:uri="36de0c64-9d62-47f1-8717-50af5e16010b"/>
  </ds:schemaRefs>
</ds:datastoreItem>
</file>

<file path=customXml/itemProps3.xml><?xml version="1.0" encoding="utf-8"?>
<ds:datastoreItem xmlns:ds="http://schemas.openxmlformats.org/officeDocument/2006/customXml" ds:itemID="{13D009BE-D52F-4677-B6E6-DBD022B8E429}">
  <ds:schemaRefs>
    <ds:schemaRef ds:uri="http://schemas.microsoft.com/sharepoint/v3/contenttype/forms"/>
  </ds:schemaRefs>
</ds:datastoreItem>
</file>

<file path=customXml/itemProps4.xml><?xml version="1.0" encoding="utf-8"?>
<ds:datastoreItem xmlns:ds="http://schemas.openxmlformats.org/officeDocument/2006/customXml" ds:itemID="{482C0B0E-274B-402F-9C9A-645EA9E45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96c27b8-2d29-4a7a-ae10-f8366d994bd4"/>
    <ds:schemaRef ds:uri="36de0c64-9d62-47f1-8717-50af5e1601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713</Words>
  <Characters>4493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5196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Sehr, Anja</cp:lastModifiedBy>
  <cp:revision>12</cp:revision>
  <cp:lastPrinted>2021-10-28T15:19:00Z</cp:lastPrinted>
  <dcterms:created xsi:type="dcterms:W3CDTF">2024-11-28T19:03:00Z</dcterms:created>
  <dcterms:modified xsi:type="dcterms:W3CDTF">2024-12-10T07:42:00Z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fbebfbb,5b3c5568,2235ecf2</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ContentTypeId">
    <vt:lpwstr>0x0101007718DAE6F07B6845BEE47EE54C3AC3C2</vt:lpwstr>
  </property>
  <property fmtid="{D5CDD505-2E9C-101B-9397-08002B2CF9AE}" pid="6" name="MSIP_Label_df1a195f-122b-42dc-a2d3-71a1903dcdac_Enabled">
    <vt:lpwstr>true</vt:lpwstr>
  </property>
  <property fmtid="{D5CDD505-2E9C-101B-9397-08002B2CF9AE}" pid="7" name="MSIP_Label_df1a195f-122b-42dc-a2d3-71a1903dcdac_SetDate">
    <vt:lpwstr>2024-11-28T19:29:50Z</vt:lpwstr>
  </property>
  <property fmtid="{D5CDD505-2E9C-101B-9397-08002B2CF9AE}" pid="8" name="MSIP_Label_df1a195f-122b-42dc-a2d3-71a1903dcdac_Method">
    <vt:lpwstr>Privileged</vt:lpwstr>
  </property>
  <property fmtid="{D5CDD505-2E9C-101B-9397-08002B2CF9AE}" pid="9" name="MSIP_Label_df1a195f-122b-42dc-a2d3-71a1903dcdac_Name">
    <vt:lpwstr>Public</vt:lpwstr>
  </property>
  <property fmtid="{D5CDD505-2E9C-101B-9397-08002B2CF9AE}" pid="10" name="MSIP_Label_df1a195f-122b-42dc-a2d3-71a1903dcdac_SiteId">
    <vt:lpwstr>4aa45fee-62ee-49ff-a377-c53bd72cd986</vt:lpwstr>
  </property>
  <property fmtid="{D5CDD505-2E9C-101B-9397-08002B2CF9AE}" pid="11" name="MSIP_Label_df1a195f-122b-42dc-a2d3-71a1903dcdac_ActionId">
    <vt:lpwstr>0e49cfe5-8db2-46a8-91b2-7ed469f86e75</vt:lpwstr>
  </property>
  <property fmtid="{D5CDD505-2E9C-101B-9397-08002B2CF9AE}" pid="12" name="MSIP_Label_df1a195f-122b-42dc-a2d3-71a1903dcdac_ContentBits">
    <vt:lpwstr>1</vt:lpwstr>
  </property>
</Properties>
</file>